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F" w:rsidRDefault="009C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05"/>
            <wp:effectExtent l="0" t="0" r="0" b="0"/>
            <wp:docPr id="1" name="Рисунок 4" descr="\\Sletlana\Users\Public\Сунистова Елена Анатольевна\мероприятия\наши мероприятия 2019-20\Серпантин\РС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\\Sletlana\Users\Public\Сунистова Елена Анатольевна\мероприятия\наши мероприятия 2019-20\Серпантин\РС горо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EF" w:rsidRDefault="00D7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D7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D7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D7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D7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D76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– общепризнанное средство международной коммуникации в современном мире. Данный Конкурс является средством погружения в культуру народа - носителя языка.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Празднование Рождества в любой стране мира – это настоящая сказка, связанная с интересными обычаями, традициями, историей. В период рождественских праздников англичане из чопорных и практичных превращаются в щедрых и весёлых, соединенное королевство чудесн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образом превращается в мир веселья и волшебства, повсюду царит праздничное настроение, погода обычно радует снежком и морозцем. 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63EF" w:rsidRDefault="009C4ACC">
      <w:pPr>
        <w:pStyle w:val="a9"/>
        <w:numPr>
          <w:ilvl w:val="0"/>
          <w:numId w:val="4"/>
        </w:num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63EF" w:rsidRDefault="00D763EF">
      <w:pPr>
        <w:pStyle w:val="a9"/>
        <w:tabs>
          <w:tab w:val="center" w:pos="4677"/>
          <w:tab w:val="left" w:pos="6300"/>
        </w:tabs>
        <w:spacing w:after="0" w:line="240" w:lineRule="auto"/>
        <w:ind w:left="3705"/>
        <w:rPr>
          <w:rFonts w:ascii="Times New Roman" w:hAnsi="Times New Roman" w:cs="Times New Roman"/>
          <w:b/>
          <w:sz w:val="28"/>
          <w:szCs w:val="28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Городской открытый конкурс ДПИ и литературных композиций «Рождественский серпантин» (далее Конкурс)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планом работы муниципального бюджетного учреждения дополнительного образования "Центр дополнительного образования № 5" (далее - МБОУ ДО ЦДО № 5) на 2019 - 2020 учебный год.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Конкурса является главное управление о</w:t>
      </w:r>
      <w:r>
        <w:rPr>
          <w:rFonts w:ascii="Times New Roman" w:hAnsi="Times New Roman" w:cs="Times New Roman"/>
          <w:sz w:val="28"/>
          <w:szCs w:val="28"/>
        </w:rPr>
        <w:t>бразования администрации г. Красноярска.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является муниципальное бюджетное образовательное учреждение дополнительного образования «Центр дополнительного образования № 5» (далее - МБОУ ДО ЦДО № 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проходит с 02 декабря  по 2</w:t>
      </w:r>
      <w:r>
        <w:rPr>
          <w:rFonts w:ascii="Times New Roman" w:hAnsi="Times New Roman" w:cs="Times New Roman"/>
          <w:sz w:val="28"/>
          <w:szCs w:val="28"/>
        </w:rPr>
        <w:t>7 декабря 2019г.</w:t>
      </w:r>
    </w:p>
    <w:p w:rsidR="00D763EF" w:rsidRDefault="00D7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D763EF" w:rsidRDefault="00D76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площадки для диалога культур, вовлечение обучающихся в англоязычную творческую деятельность посредством декоративно прикладного искусства (ДПИ) и литературных композиций. </w:t>
      </w:r>
    </w:p>
    <w:p w:rsidR="00D763EF" w:rsidRDefault="00D76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Участником </w:t>
      </w:r>
      <w:r>
        <w:rPr>
          <w:rFonts w:ascii="Times New Roman" w:hAnsi="Times New Roman" w:cs="Times New Roman"/>
          <w:sz w:val="28"/>
          <w:szCs w:val="28"/>
        </w:rPr>
        <w:t>Конкурса может стать любой желающий в возрасте от 5 лет и старше.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Возрастные категории:</w:t>
      </w:r>
    </w:p>
    <w:p w:rsidR="00D763EF" w:rsidRDefault="009C4A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5 -6 лет совместно с родителями;</w:t>
      </w:r>
    </w:p>
    <w:p w:rsidR="00D763EF" w:rsidRDefault="009C4A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лет;</w:t>
      </w:r>
    </w:p>
    <w:p w:rsidR="00D763EF" w:rsidRDefault="009C4A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лет;</w:t>
      </w:r>
    </w:p>
    <w:p w:rsidR="00D763EF" w:rsidRDefault="009C4A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13- 15 лет.</w:t>
      </w:r>
    </w:p>
    <w:p w:rsidR="00D763EF" w:rsidRDefault="009C4A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лет;</w:t>
      </w:r>
    </w:p>
    <w:p w:rsidR="00D763EF" w:rsidRDefault="009C4AC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 старше.</w:t>
      </w:r>
    </w:p>
    <w:p w:rsidR="00D763EF" w:rsidRDefault="00D763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и сроки Конкурса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по следующим </w:t>
      </w:r>
      <w:r>
        <w:rPr>
          <w:rFonts w:ascii="Times New Roman" w:hAnsi="Times New Roman" w:cs="Times New Roman"/>
          <w:sz w:val="28"/>
          <w:szCs w:val="28"/>
        </w:rPr>
        <w:t>номинациям:</w:t>
      </w:r>
    </w:p>
    <w:p w:rsidR="00D763EF" w:rsidRDefault="009C4AC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сказка или Рождественское поздравление (литературная композиция);</w:t>
      </w:r>
    </w:p>
    <w:p w:rsidR="00D763EF" w:rsidRDefault="009C4AC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Рождественская ёлка (ДПИ);</w:t>
      </w:r>
    </w:p>
    <w:p w:rsidR="00D763EF" w:rsidRDefault="009C4AC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символ (блюдо, камин, омела, полено, санки, помощники санта-клауса, снеговик, чулок, и т.д.) (ДПИ);</w:t>
      </w:r>
    </w:p>
    <w:p w:rsidR="00D763EF" w:rsidRDefault="009C4AC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Рождественский венок </w:t>
      </w:r>
      <w:r>
        <w:rPr>
          <w:rFonts w:ascii="Times New Roman" w:hAnsi="Times New Roman" w:cs="Times New Roman"/>
          <w:sz w:val="28"/>
          <w:szCs w:val="28"/>
        </w:rPr>
        <w:t>(ДПИ);</w:t>
      </w:r>
    </w:p>
    <w:p w:rsidR="00D763EF" w:rsidRDefault="009C4AC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Рождественская открытка (живопись, ДПИ). </w:t>
      </w:r>
    </w:p>
    <w:p w:rsidR="00D763EF" w:rsidRDefault="00D763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EF" w:rsidRDefault="009C4A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Заявка и видео работы в номинации «Рождественская сказка или Рождественское поздравление» принимается с пометкой «Рождественский серпантин. Рождественская сказка» на электронный адрес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cdo5_konkurs@mail.ru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02 декабря до 17 декабря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D763EF" w:rsidRDefault="009C4A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4.3 Работы ДПИ и живописи сопровождающиеся заявкой заверенной директором (Приложение 1), принимаются по адресу г. Красноярск, ул. Шахтеров 2а, индекс 660020  и за</w:t>
      </w:r>
      <w:r>
        <w:rPr>
          <w:rFonts w:ascii="Times New Roman" w:hAnsi="Times New Roman" w:cs="Times New Roman"/>
          <w:sz w:val="28"/>
          <w:szCs w:val="28"/>
        </w:rPr>
        <w:t xml:space="preserve">явкой 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(без печати директора) на электронный адрес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cdo5_konkurs@mail.ru</w:t>
        </w:r>
      </w:hyperlink>
      <w:r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 декабря до 17 декабря. </w:t>
      </w:r>
    </w:p>
    <w:p w:rsidR="00D763EF" w:rsidRDefault="009C4A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Для отдалённых районов Красноярского края (более 100 км от г. Красноярска) принимаются </w:t>
      </w:r>
      <w:r>
        <w:rPr>
          <w:rFonts w:ascii="Times New Roman" w:hAnsi="Times New Roman" w:cs="Times New Roman"/>
          <w:sz w:val="28"/>
          <w:szCs w:val="28"/>
        </w:rPr>
        <w:t>фото работ.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объёмной работы принимается 1-2 фотографии. Если это плоскостная работа – 1 фотография. Каждое фото подписывается ФИ, возраст участника. Формируются папки с названиями согласно номинациям, архивируются и отправляются на электронный адр</w:t>
      </w:r>
      <w:r>
        <w:rPr>
          <w:rFonts w:ascii="Times New Roman" w:hAnsi="Times New Roman" w:cs="Times New Roman"/>
          <w:sz w:val="28"/>
          <w:szCs w:val="28"/>
        </w:rPr>
        <w:t xml:space="preserve">ес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cdo5_konkurs@mail.ru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02 декабря до 17 декабря. </w:t>
      </w:r>
    </w:p>
    <w:p w:rsidR="00D763EF" w:rsidRDefault="00D763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работам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Принимаются авторские работы выполненные самостоятельно.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Рождественская сказка - это литературная композиция с </w:t>
      </w:r>
      <w:r>
        <w:rPr>
          <w:rFonts w:ascii="Times New Roman" w:hAnsi="Times New Roman" w:cs="Times New Roman"/>
          <w:sz w:val="28"/>
          <w:szCs w:val="28"/>
        </w:rPr>
        <w:t>возможным участием хореографии, вокала, театрализации продолжительностью 5-15 минут. Представление должно быть представлено в видеозаписи, в формате avi, mp4. Название видеозаписи должно содержать название ОУ и название рождественской сказки. Рождественска</w:t>
      </w:r>
      <w:r>
        <w:rPr>
          <w:rFonts w:ascii="Times New Roman" w:hAnsi="Times New Roman" w:cs="Times New Roman"/>
          <w:sz w:val="28"/>
          <w:szCs w:val="28"/>
        </w:rPr>
        <w:t>я сказка должна звучать на английском языке, с участием известных сказочных и мультипликационных героев (детских фильмов). Тема рождественской сказки – доброта, отверженность, бескорыстная помощь в канун празднования Рождества.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Рождественское поздравление </w:t>
      </w:r>
      <w:r>
        <w:rPr>
          <w:rFonts w:ascii="Times New Roman" w:hAnsi="Times New Roman" w:cs="Times New Roman"/>
          <w:sz w:val="28"/>
          <w:szCs w:val="28"/>
        </w:rPr>
        <w:t>– на английском языке, длительность от 1 до 5 минут, с использованием костюмов, декораций, музыки и тд.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К работам ДПИ относятся: батик, бумагопластика, керамика, поделки из глины, тестопластика, работа с деревом, бисероплетение; художественное вязание</w:t>
      </w:r>
      <w:r>
        <w:rPr>
          <w:rFonts w:ascii="Times New Roman" w:hAnsi="Times New Roman" w:cs="Times New Roman"/>
          <w:sz w:val="28"/>
          <w:szCs w:val="28"/>
        </w:rPr>
        <w:t xml:space="preserve"> и т.д. с использованием натуральных материалов. Открытка принимаются размером а-4.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Живописные работы принимаются размером А-3, в формате открытка (А-3 сложенная пополам), свёртывания работ не допускаются. Открытка должна открываться и закрываться,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в себе рисунок, поздравление. Может быть почтовая открытка (на лицевой стороне содержится рисунок, поздравление, адресат). Поздравления должны быть на английском языке. Допускается аппликация. 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Декоративные и объемно-пространственные работы,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сотой (длиной) от 20 см и не более 80 см.; плоскостные работы размером А-3 (А4) должны быть оформлены в паспарту. 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Каждая работа должна быть снабжена этикеткой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размер этикетки: длина 5 см, высота 7 см, шрифт: Times Nev Roman, 12, интервал одинарный;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расположение - правый нижний угол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информацией об авторе на русском языке, английском языке:</w:t>
      </w:r>
    </w:p>
    <w:p w:rsidR="00D763EF" w:rsidRDefault="00D7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6913" w:type="dxa"/>
        <w:tblLook w:val="04A0" w:firstRow="1" w:lastRow="0" w:firstColumn="1" w:lastColumn="0" w:noHBand="0" w:noVBand="1"/>
      </w:tblPr>
      <w:tblGrid>
        <w:gridCol w:w="4645"/>
        <w:gridCol w:w="2268"/>
      </w:tblGrid>
      <w:tr w:rsidR="00D763EF">
        <w:trPr>
          <w:trHeight w:val="3016"/>
        </w:trPr>
        <w:tc>
          <w:tcPr>
            <w:tcW w:w="4644" w:type="dxa"/>
            <w:shd w:val="clear" w:color="auto" w:fill="auto"/>
          </w:tcPr>
          <w:p w:rsidR="00D763EF" w:rsidRDefault="009C4ACC">
            <w:pPr>
              <w:widowControl w:val="0"/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Имя:        </w:t>
            </w:r>
          </w:p>
          <w:p w:rsidR="00D763EF" w:rsidRDefault="009C4ACC">
            <w:pPr>
              <w:widowControl w:val="0"/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D763EF" w:rsidRDefault="009C4ACC">
            <w:pPr>
              <w:widowControl w:val="0"/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</w:t>
            </w:r>
          </w:p>
          <w:p w:rsidR="00D763EF" w:rsidRDefault="00D763EF">
            <w:pPr>
              <w:widowControl w:val="0"/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3EF" w:rsidRDefault="009C4ACC">
            <w:pPr>
              <w:widowControl w:val="0"/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работы:   </w:t>
            </w:r>
          </w:p>
          <w:p w:rsidR="00D763EF" w:rsidRDefault="009C4ACC">
            <w:pPr>
              <w:widowControl w:val="0"/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763EF" w:rsidRDefault="009C4ACC">
            <w:pPr>
              <w:widowControl w:val="0"/>
              <w:suppressAutoHyphens/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Ф.Ф.И.О. педагога (полностью):</w:t>
            </w: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3EF" w:rsidRDefault="009C4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техника исполнения (ДПИ или Живопись):</w:t>
            </w:r>
          </w:p>
          <w:p w:rsidR="00D763EF" w:rsidRDefault="00D763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3EF" w:rsidRDefault="009C4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учреждения, в котором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участник:</w:t>
            </w: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63EF" w:rsidRDefault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</w:t>
            </w: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3EF" w:rsidRDefault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3EF" w:rsidRDefault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Title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763EF" w:rsidRDefault="009C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Teacher:</w:t>
            </w: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3EF" w:rsidRDefault="00D7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63EF" w:rsidRDefault="00D763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63EF" w:rsidRDefault="009C4ACC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5.6. Критериями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отбора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для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жюри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при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оценке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творческих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работ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участников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lang w:eastAsia="zh-CN" w:bidi="hi-IN"/>
        </w:rPr>
        <w:t>являются:</w:t>
      </w:r>
    </w:p>
    <w:p w:rsidR="00D763EF" w:rsidRDefault="009C4ACC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соответствие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заявленной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теме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полнота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ее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отражения;  </w:t>
      </w:r>
    </w:p>
    <w:p w:rsidR="00D763EF" w:rsidRDefault="009C4ACC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оригинальность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сюжетно-образного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решения;  </w:t>
      </w:r>
    </w:p>
    <w:p w:rsidR="00D763EF" w:rsidRDefault="009C4ACC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владение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основами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художественной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грамотности;</w:t>
      </w:r>
      <w:r>
        <w:rPr>
          <w:rFonts w:ascii="Times New Roman" w:eastAsia="Times New Roman" w:hAnsi="Times New Roman" w:cs="Times New Roman"/>
          <w:color w:val="2323DC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D763EF" w:rsidRDefault="009C4ACC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эстетичность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исполнения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оформления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работы;</w:t>
      </w:r>
    </w:p>
    <w:p w:rsidR="00D763EF" w:rsidRDefault="009C4ACC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экологичность – натуральность материалов.</w:t>
      </w:r>
    </w:p>
    <w:p w:rsidR="00D763EF" w:rsidRDefault="00D763EF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AR PL KaitiM GB" w:hAnsi="Times New Roman" w:cs="Times New Roman"/>
          <w:i/>
          <w:iCs/>
          <w:kern w:val="2"/>
          <w:sz w:val="28"/>
          <w:szCs w:val="28"/>
          <w:highlight w:val="white"/>
          <w:lang w:eastAsia="zh-CN" w:bidi="hi-IN"/>
        </w:rPr>
      </w:pPr>
    </w:p>
    <w:p w:rsidR="00D763EF" w:rsidRDefault="009C4A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b/>
          <w:i/>
          <w:iCs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AR PL KaitiM GB" w:hAnsi="Times New Roman" w:cs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5.7. Конкурсные работы можно забрать с 20.01.2020 до 31.01.2020, оставшиеся работы будут переданы на благотворительную ярмарку. </w:t>
      </w:r>
    </w:p>
    <w:p w:rsidR="00D763EF" w:rsidRDefault="00D763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Награждения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 08.01.2020 до 21.01. 2020  в будничные дни работает выставка с 9.00 до 18.00.</w:t>
      </w:r>
    </w:p>
    <w:p w:rsidR="00D763EF" w:rsidRDefault="009C4A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будут опубликованы 25 -26 декабря на сайте МБОУ ДО ЦДО № 5 </w:t>
      </w:r>
      <w:hyperlink r:id="rId10">
        <w:r>
          <w:rPr>
            <w:rStyle w:val="ListLabel36"/>
          </w:rPr>
          <w:t>http://cdod5.jimdo.com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 ВКонтакте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>
          <w:rPr>
            <w:rStyle w:val="-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отправлены по эле</w:t>
      </w:r>
      <w:r>
        <w:rPr>
          <w:rFonts w:ascii="Times New Roman" w:hAnsi="Times New Roman" w:cs="Times New Roman"/>
          <w:b/>
          <w:sz w:val="28"/>
          <w:szCs w:val="28"/>
        </w:rPr>
        <w:t>ктронной почте.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каждой возрастной категории, каждой номинации Конкурса устанавливаются призовые места (1- е место, 2- е место, 3- е место).</w:t>
      </w:r>
    </w:p>
    <w:p w:rsidR="00D763EF" w:rsidRDefault="009C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Победители конкурса награждаются дипломами в электронном виде. </w:t>
      </w:r>
    </w:p>
    <w:p w:rsidR="00D763EF" w:rsidRDefault="009C4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Руководители призёров получают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в электронном виде.</w:t>
      </w:r>
    </w:p>
    <w:p w:rsidR="00D763EF" w:rsidRDefault="009C4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Все участники получают дипломы участников в электронном виде. </w:t>
      </w:r>
    </w:p>
    <w:p w:rsidR="00D763EF" w:rsidRDefault="009C4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 решению организаторов Конкурса и жюри, могут быть определены дополнительные номинации или места.</w:t>
      </w:r>
    </w:p>
    <w:p w:rsidR="00D763EF" w:rsidRDefault="00D76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3EF" w:rsidRDefault="00D7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EF" w:rsidRDefault="009C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Конкурса: педагог-организатор ЦДО № 5 Бондаренко Ксения Михайловна, </w:t>
      </w:r>
    </w:p>
    <w:p w:rsidR="00D763EF" w:rsidRDefault="009C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8-923-296-0663</w:t>
      </w:r>
    </w:p>
    <w:p w:rsidR="00D763EF" w:rsidRDefault="00D7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EF" w:rsidRDefault="00D7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городском открытом конкурсе</w:t>
      </w: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ДПИ и литературных композиций</w:t>
      </w: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«Рождественский серпантин»</w:t>
      </w: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9C4AC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D763EF" w:rsidRDefault="009C4AC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городском открытом конкурсе ДПИ и литературных композиций.</w:t>
      </w:r>
    </w:p>
    <w:p w:rsidR="00D763EF" w:rsidRDefault="009C4AC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Живопись (графика, ДПИ) «Рождественский серпантин».</w:t>
      </w:r>
    </w:p>
    <w:p w:rsidR="00D763EF" w:rsidRDefault="00D763EF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</w:pPr>
    </w:p>
    <w:p w:rsidR="00D763EF" w:rsidRDefault="009C4ACC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Наименование </w:t>
      </w:r>
      <w:r>
        <w:rPr>
          <w:rFonts w:ascii="Times New Roman" w:eastAsia="AR PL KaitiM GB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учреждения____________________________________________</w:t>
      </w: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__</w:t>
      </w:r>
    </w:p>
    <w:p w:rsidR="00D763EF" w:rsidRDefault="009C4ACC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Электронный </w:t>
      </w:r>
      <w:r>
        <w:rPr>
          <w:rFonts w:ascii="Times New Roman" w:eastAsia="AR PL KaitiM GB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адрес, тел.</w:t>
      </w: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AR PL KaitiM GB" w:hAnsi="Times New Roman" w:cs="Times New Roman"/>
          <w:b/>
          <w:kern w:val="2"/>
          <w:sz w:val="24"/>
          <w:szCs w:val="24"/>
          <w:lang w:eastAsia="zh-CN" w:bidi="hi-IN"/>
        </w:rPr>
        <w:t>_____________________________</w:t>
      </w:r>
      <w:r>
        <w:rPr>
          <w:rFonts w:ascii="Times New Roman" w:eastAsia="AR PL KaitiM GB" w:hAnsi="Times New Roman" w:cs="Times New Roman"/>
          <w:b/>
          <w:kern w:val="2"/>
          <w:sz w:val="24"/>
          <w:szCs w:val="24"/>
          <w:lang w:eastAsia="zh-CN" w:bidi="hi-IN"/>
        </w:rPr>
        <w:t>___________________</w:t>
      </w:r>
    </w:p>
    <w:p w:rsidR="00D763EF" w:rsidRDefault="009C4ACC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iCs/>
          <w:color w:val="1E1E1D"/>
          <w:kern w:val="2"/>
          <w:sz w:val="24"/>
          <w:szCs w:val="24"/>
          <w:lang w:eastAsia="ru-RU" w:bidi="hi-IN"/>
        </w:rPr>
        <w:t xml:space="preserve">Ф.И.О. </w:t>
      </w:r>
      <w:r>
        <w:rPr>
          <w:rFonts w:ascii="Times New Roman" w:eastAsia="AR PL KaitiM GB" w:hAnsi="Times New Roman" w:cs="Times New Roman"/>
          <w:b/>
          <w:iCs/>
          <w:color w:val="1E1E1D"/>
          <w:kern w:val="2"/>
          <w:sz w:val="24"/>
          <w:szCs w:val="24"/>
          <w:lang w:eastAsia="ru-RU" w:bidi="hi-IN"/>
        </w:rPr>
        <w:t>руководителя</w:t>
      </w:r>
      <w:r>
        <w:rPr>
          <w:rFonts w:ascii="Times New Roman" w:eastAsia="AR PL KaitiM GB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 объединения (кружка, студии) ________________________</w:t>
      </w:r>
    </w:p>
    <w:p w:rsidR="00D763EF" w:rsidRDefault="009C4ACC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Контактный </w:t>
      </w:r>
      <w:r>
        <w:rPr>
          <w:rFonts w:ascii="Times New Roman" w:eastAsia="AR PL KaitiM GB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телефон,</w:t>
      </w: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AR PL KaitiM GB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эл.адрес</w:t>
      </w: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AR PL KaitiM GB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_________________________</w:t>
      </w:r>
      <w:r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  <w:t>_____________________</w:t>
      </w:r>
    </w:p>
    <w:p w:rsidR="00D763EF" w:rsidRDefault="009C4ACC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  <w:t xml:space="preserve">Наименование </w:t>
      </w:r>
      <w:r>
        <w:rPr>
          <w:rFonts w:ascii="Times New Roman" w:eastAsia="AR PL KaitiM GB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  <w:t>объединения</w:t>
      </w:r>
      <w:r>
        <w:rPr>
          <w:rFonts w:ascii="Times New Roman" w:eastAsia="Times New Roman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AR PL KaitiM GB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  <w:t>(кружка,</w:t>
      </w:r>
      <w:r>
        <w:rPr>
          <w:rFonts w:ascii="Times New Roman" w:eastAsia="Times New Roman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AR PL KaitiM GB" w:hAnsi="Times New Roman" w:cs="Times New Roman"/>
          <w:b/>
          <w:bCs/>
          <w:color w:val="1E1E1D"/>
          <w:kern w:val="2"/>
          <w:sz w:val="24"/>
          <w:szCs w:val="24"/>
          <w:lang w:eastAsia="ru-RU" w:bidi="hi-IN"/>
        </w:rPr>
        <w:t>студии) _________________________________________</w:t>
      </w:r>
    </w:p>
    <w:tbl>
      <w:tblPr>
        <w:tblW w:w="9801" w:type="dxa"/>
        <w:tblInd w:w="-25" w:type="dxa"/>
        <w:tblLook w:val="0000" w:firstRow="0" w:lastRow="0" w:firstColumn="0" w:lastColumn="0" w:noHBand="0" w:noVBand="0"/>
      </w:tblPr>
      <w:tblGrid>
        <w:gridCol w:w="1495"/>
        <w:gridCol w:w="1084"/>
        <w:gridCol w:w="1436"/>
        <w:gridCol w:w="2712"/>
        <w:gridCol w:w="1490"/>
        <w:gridCol w:w="1584"/>
      </w:tblGrid>
      <w:tr w:rsidR="00D763EF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Ф.И.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(полное, </w:t>
            </w:r>
            <w:r>
              <w:rPr>
                <w:rFonts w:ascii="Times New Roman" w:eastAsia="AR PL KaitiM GB" w:hAnsi="Times New Roman" w:cs="Times New Roman"/>
                <w:b/>
                <w:i/>
                <w:color w:val="1E1E1D"/>
                <w:kern w:val="2"/>
                <w:sz w:val="24"/>
                <w:szCs w:val="24"/>
                <w:lang w:eastAsia="ru-RU" w:bidi="hi-IN"/>
              </w:rPr>
              <w:t>разборчиво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)</w:t>
            </w:r>
          </w:p>
          <w:p w:rsidR="00D763EF" w:rsidRDefault="00D763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Возраст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Название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Техника</w:t>
            </w: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исполнения(живопись,</w:t>
            </w: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графика,</w:t>
            </w: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ДПИ)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Номинация</w:t>
            </w:r>
          </w:p>
          <w:p w:rsidR="00D763EF" w:rsidRDefault="00D763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ФИО педагога</w:t>
            </w:r>
          </w:p>
          <w:p w:rsidR="00D763EF" w:rsidRDefault="009C4A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(полностью, </w:t>
            </w:r>
            <w:r>
              <w:rPr>
                <w:rFonts w:ascii="Times New Roman" w:eastAsia="AR PL KaitiM GB" w:hAnsi="Times New Roman" w:cs="Times New Roman"/>
                <w:b/>
                <w:i/>
                <w:color w:val="1E1E1D"/>
                <w:kern w:val="2"/>
                <w:sz w:val="24"/>
                <w:szCs w:val="24"/>
                <w:lang w:eastAsia="ru-RU" w:bidi="hi-IN"/>
              </w:rPr>
              <w:t>разборчиво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должность,</w:t>
            </w:r>
            <w:r>
              <w:rPr>
                <w:rFonts w:ascii="Times New Roman" w:eastAsia="Times New Roman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AR PL KaitiM GB" w:hAnsi="Times New Roman" w:cs="Times New Roman"/>
                <w:b/>
                <w:color w:val="1E1E1D"/>
                <w:kern w:val="2"/>
                <w:sz w:val="24"/>
                <w:szCs w:val="24"/>
                <w:lang w:eastAsia="ru-RU" w:bidi="hi-IN"/>
              </w:rPr>
              <w:t>телефон (рабочий и сотовый)</w:t>
            </w:r>
          </w:p>
        </w:tc>
      </w:tr>
      <w:tr w:rsidR="00D763EF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D763EF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  <w:p w:rsidR="00D763EF" w:rsidRDefault="00D763EF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  <w:p w:rsidR="00D763EF" w:rsidRDefault="00D763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D763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D763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D763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3EF" w:rsidRDefault="00D763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3EF" w:rsidRDefault="00D763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9C4ACC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  <w:t>Дата</w:t>
      </w: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9C4ACC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>директор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ОУ</w:t>
      </w:r>
      <w:r>
        <w:rPr>
          <w:rFonts w:ascii="Times New Roman" w:eastAsia="Times New Roman" w:hAnsi="Times New Roman" w:cs="Times New Roman"/>
          <w:color w:val="2323DC"/>
          <w:kern w:val="2"/>
          <w:sz w:val="24"/>
          <w:szCs w:val="24"/>
          <w:lang w:eastAsia="zh-CN" w:bidi="hi-IN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                         </w:t>
      </w:r>
      <w:r>
        <w:rPr>
          <w:rFonts w:ascii="Times New Roman" w:eastAsia="AR PL KaitiM GB" w:hAnsi="Times New Roman" w:cs="Times New Roman"/>
          <w:i/>
          <w:iCs/>
          <w:kern w:val="2"/>
          <w:sz w:val="24"/>
          <w:szCs w:val="24"/>
          <w:lang w:eastAsia="zh-CN" w:bidi="hi-IN"/>
        </w:rPr>
        <w:t>--------------------------------</w:t>
      </w: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9C4ACC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  <w:t>М.П.</w:t>
      </w: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D763EF">
      <w:pPr>
        <w:spacing w:after="0" w:line="240" w:lineRule="auto"/>
        <w:rPr>
          <w:rFonts w:ascii="Times New Roman" w:hAnsi="Times New Roman" w:cs="Times New Roman"/>
        </w:rPr>
      </w:pPr>
    </w:p>
    <w:p w:rsidR="00D763EF" w:rsidRDefault="009C4A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УВАЖАЕМЫЕ УЧАСТНИКИ, ОБРАЩАЕМ ВАШЕ ВНИМАНИЕ, ЗАЯВКА  ДОЛЖНА БЫТЬ ЗАВЕРЕНА ПЕЧАТЬ И ПОДПИСЬЮ ДИРЕКТОРА ОУ</w:t>
      </w:r>
    </w:p>
    <w:p w:rsidR="00D763EF" w:rsidRDefault="00D763EF">
      <w:pPr>
        <w:spacing w:after="0" w:line="240" w:lineRule="auto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городском открытом конкурсе</w:t>
      </w: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ДПИ и литературных композиций</w:t>
      </w:r>
    </w:p>
    <w:p w:rsidR="00D763EF" w:rsidRDefault="009C4AC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«Рождественский </w:t>
      </w:r>
      <w:r>
        <w:rPr>
          <w:rFonts w:ascii="Times New Roman" w:hAnsi="Times New Roman" w:cs="Times New Roman"/>
        </w:rPr>
        <w:t>серпантин»</w:t>
      </w: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9C4AC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D763EF" w:rsidRDefault="009C4AC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городском открытом конкурсе литературных композиций</w:t>
      </w:r>
    </w:p>
    <w:p w:rsidR="00D763EF" w:rsidRDefault="009C4AC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«Рождественский серпантин»</w:t>
      </w: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950"/>
        <w:gridCol w:w="1996"/>
        <w:gridCol w:w="2285"/>
        <w:gridCol w:w="3262"/>
      </w:tblGrid>
      <w:tr w:rsidR="00D763EF">
        <w:tc>
          <w:tcPr>
            <w:tcW w:w="9492" w:type="dxa"/>
            <w:gridSpan w:val="4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</w:tr>
      <w:tr w:rsidR="00D763EF">
        <w:tc>
          <w:tcPr>
            <w:tcW w:w="9492" w:type="dxa"/>
            <w:gridSpan w:val="4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представления</w:t>
            </w:r>
          </w:p>
        </w:tc>
      </w:tr>
      <w:tr w:rsidR="00D763EF">
        <w:tc>
          <w:tcPr>
            <w:tcW w:w="9492" w:type="dxa"/>
            <w:gridSpan w:val="4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(студии, кружка)</w:t>
            </w:r>
          </w:p>
        </w:tc>
      </w:tr>
      <w:tr w:rsidR="00D763EF">
        <w:tc>
          <w:tcPr>
            <w:tcW w:w="1949" w:type="dxa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96" w:type="dxa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2285" w:type="dxa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сказочные Герои</w:t>
            </w:r>
          </w:p>
        </w:tc>
        <w:tc>
          <w:tcPr>
            <w:tcW w:w="3262" w:type="dxa"/>
            <w:shd w:val="clear" w:color="auto" w:fill="auto"/>
          </w:tcPr>
          <w:p w:rsidR="00D763EF" w:rsidRDefault="009C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тел., эл.почта.</w:t>
            </w:r>
          </w:p>
        </w:tc>
      </w:tr>
      <w:tr w:rsidR="00D763EF">
        <w:tc>
          <w:tcPr>
            <w:tcW w:w="1949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EF">
        <w:tc>
          <w:tcPr>
            <w:tcW w:w="1949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D763EF" w:rsidRDefault="00D7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9C4ACC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  <w:t>Дата</w:t>
      </w: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9C4ACC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>директор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ОУ</w:t>
      </w:r>
      <w:r>
        <w:rPr>
          <w:rFonts w:ascii="Times New Roman" w:eastAsia="Times New Roman" w:hAnsi="Times New Roman" w:cs="Times New Roman"/>
          <w:color w:val="2323DC"/>
          <w:kern w:val="2"/>
          <w:sz w:val="24"/>
          <w:szCs w:val="24"/>
          <w:lang w:eastAsia="zh-CN" w:bidi="hi-IN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                         </w:t>
      </w:r>
      <w:r>
        <w:rPr>
          <w:rFonts w:ascii="Times New Roman" w:eastAsia="AR PL KaitiM GB" w:hAnsi="Times New Roman" w:cs="Times New Roman"/>
          <w:i/>
          <w:iCs/>
          <w:kern w:val="2"/>
          <w:sz w:val="24"/>
          <w:szCs w:val="24"/>
          <w:lang w:eastAsia="zh-CN" w:bidi="hi-IN"/>
        </w:rPr>
        <w:t>--------------------------------</w:t>
      </w: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9C4ACC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  <w:t>М.П.</w:t>
      </w:r>
    </w:p>
    <w:p w:rsidR="00D763EF" w:rsidRDefault="00D763EF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2"/>
          <w:sz w:val="24"/>
          <w:szCs w:val="24"/>
          <w:lang w:eastAsia="zh-CN" w:bidi="hi-I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9C4A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УВАЖАЕМЫЕ УЧАСТНИКИ, ОБРАЩАЕМ ВАШЕ ВНИМАНИЕ, ЗАЯВКА  ДОЛЖНА БЫТЬ ЗАВЕРЕНА ПЕЧАТЬ И ПОДПИСЬЮ ДИРЕКТОРА ОУ</w:t>
      </w: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763EF" w:rsidRDefault="00D763EF">
      <w:pPr>
        <w:spacing w:after="0" w:line="240" w:lineRule="auto"/>
      </w:pPr>
    </w:p>
    <w:sectPr w:rsidR="00D763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 PL KaitiM GB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A2F"/>
    <w:multiLevelType w:val="multilevel"/>
    <w:tmpl w:val="D13A4796"/>
    <w:lvl w:ilvl="0">
      <w:start w:val="1"/>
      <w:numFmt w:val="decimal"/>
      <w:lvlText w:val="%1."/>
      <w:lvlJc w:val="left"/>
      <w:pPr>
        <w:ind w:left="3705" w:hanging="360"/>
      </w:pPr>
    </w:lvl>
    <w:lvl w:ilvl="1">
      <w:start w:val="1"/>
      <w:numFmt w:val="lowerLetter"/>
      <w:lvlText w:val="%2."/>
      <w:lvlJc w:val="left"/>
      <w:pPr>
        <w:ind w:left="4425" w:hanging="360"/>
      </w:pPr>
    </w:lvl>
    <w:lvl w:ilvl="2">
      <w:start w:val="1"/>
      <w:numFmt w:val="lowerRoman"/>
      <w:lvlText w:val="%3."/>
      <w:lvlJc w:val="right"/>
      <w:pPr>
        <w:ind w:left="5145" w:hanging="180"/>
      </w:pPr>
    </w:lvl>
    <w:lvl w:ilvl="3">
      <w:start w:val="1"/>
      <w:numFmt w:val="decimal"/>
      <w:lvlText w:val="%4."/>
      <w:lvlJc w:val="left"/>
      <w:pPr>
        <w:ind w:left="5865" w:hanging="360"/>
      </w:pPr>
    </w:lvl>
    <w:lvl w:ilvl="4">
      <w:start w:val="1"/>
      <w:numFmt w:val="lowerLetter"/>
      <w:lvlText w:val="%5."/>
      <w:lvlJc w:val="left"/>
      <w:pPr>
        <w:ind w:left="6585" w:hanging="360"/>
      </w:pPr>
    </w:lvl>
    <w:lvl w:ilvl="5">
      <w:start w:val="1"/>
      <w:numFmt w:val="lowerRoman"/>
      <w:lvlText w:val="%6."/>
      <w:lvlJc w:val="right"/>
      <w:pPr>
        <w:ind w:left="7305" w:hanging="180"/>
      </w:pPr>
    </w:lvl>
    <w:lvl w:ilvl="6">
      <w:start w:val="1"/>
      <w:numFmt w:val="decimal"/>
      <w:lvlText w:val="%7."/>
      <w:lvlJc w:val="left"/>
      <w:pPr>
        <w:ind w:left="8025" w:hanging="360"/>
      </w:pPr>
    </w:lvl>
    <w:lvl w:ilvl="7">
      <w:start w:val="1"/>
      <w:numFmt w:val="lowerLetter"/>
      <w:lvlText w:val="%8."/>
      <w:lvlJc w:val="left"/>
      <w:pPr>
        <w:ind w:left="8745" w:hanging="360"/>
      </w:pPr>
    </w:lvl>
    <w:lvl w:ilvl="8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1AC47FA5"/>
    <w:multiLevelType w:val="multilevel"/>
    <w:tmpl w:val="55A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0F02412"/>
    <w:multiLevelType w:val="multilevel"/>
    <w:tmpl w:val="0FE4F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726A40"/>
    <w:multiLevelType w:val="multilevel"/>
    <w:tmpl w:val="D2742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4203A4"/>
    <w:multiLevelType w:val="multilevel"/>
    <w:tmpl w:val="C936C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F"/>
    <w:rsid w:val="009C4ACC"/>
    <w:rsid w:val="00D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454E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D1A9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OpenSymbol"/>
      <w:sz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color w:val="0000FF"/>
      <w:kern w:val="2"/>
      <w:sz w:val="28"/>
      <w:szCs w:val="28"/>
      <w:u w:val="single"/>
      <w:lang w:eastAsia="zh-CN" w:bidi="hi-IN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Cs/>
      <w:color w:val="0000FF"/>
      <w:sz w:val="28"/>
      <w:szCs w:val="28"/>
      <w:lang w:val="en-US"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603A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3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454E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D1A9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OpenSymbol"/>
      <w:sz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color w:val="0000FF"/>
      <w:kern w:val="2"/>
      <w:sz w:val="28"/>
      <w:szCs w:val="28"/>
      <w:u w:val="single"/>
      <w:lang w:eastAsia="zh-CN" w:bidi="hi-IN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Cs/>
      <w:color w:val="0000FF"/>
      <w:sz w:val="28"/>
      <w:szCs w:val="28"/>
      <w:lang w:val="en-US"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603A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3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5_konkur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do5_konkur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326697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od5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5_konkurs@mail.r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Lappa_VV</cp:lastModifiedBy>
  <cp:revision>2</cp:revision>
  <cp:lastPrinted>2019-11-08T04:37:00Z</cp:lastPrinted>
  <dcterms:created xsi:type="dcterms:W3CDTF">2019-11-22T13:52:00Z</dcterms:created>
  <dcterms:modified xsi:type="dcterms:W3CDTF">2019-11-22T13:52:00Z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