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E8" w:rsidRPr="00855076" w:rsidRDefault="002307E8" w:rsidP="002307E8">
      <w:pPr>
        <w:shd w:val="clear" w:color="auto" w:fill="FFFFFF"/>
        <w:ind w:firstLine="698"/>
        <w:jc w:val="center"/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</w:pPr>
      <w:r w:rsidRPr="00855076"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  <w:t>Типология детей «группы риска»</w:t>
      </w:r>
    </w:p>
    <w:p w:rsidR="002307E8" w:rsidRPr="00855076" w:rsidRDefault="002307E8" w:rsidP="002307E8">
      <w:pPr>
        <w:shd w:val="clear" w:color="auto" w:fill="FFFFFF"/>
        <w:ind w:firstLine="698"/>
        <w:jc w:val="both"/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</w:pPr>
    </w:p>
    <w:p w:rsidR="002307E8" w:rsidRPr="00855076" w:rsidRDefault="002307E8" w:rsidP="002307E8">
      <w:pPr>
        <w:shd w:val="clear" w:color="auto" w:fill="FFFFFF"/>
        <w:ind w:firstLine="698"/>
        <w:jc w:val="both"/>
        <w:rPr>
          <w:color w:val="0F243E" w:themeColor="text2" w:themeShade="80"/>
          <w:spacing w:val="-8"/>
          <w:sz w:val="24"/>
          <w:szCs w:val="24"/>
        </w:rPr>
      </w:pPr>
      <w:r w:rsidRPr="00855076"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  <w:t xml:space="preserve">Трудная жизненная ситуация </w:t>
      </w:r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 xml:space="preserve">- ситуация, которая объективно нарушает жизнедеятельность гражданина и, которую он не может преодолеть самостоятельно: (инвалидность; неспособность к самообслуживанию в связи с преклонным возрастом, болезнью; сиротство; безнадзорность; </w:t>
      </w:r>
      <w:proofErr w:type="spellStart"/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>малообеспеченность</w:t>
      </w:r>
      <w:proofErr w:type="spellEnd"/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 xml:space="preserve">; безработица; отсутствие определённого места жительства; конфликты и жестокое обращение в семье; одиночество </w:t>
      </w:r>
      <w:r w:rsidRPr="00855076">
        <w:rPr>
          <w:rFonts w:eastAsia="Times New Roman"/>
          <w:bCs/>
          <w:color w:val="0F243E" w:themeColor="text2" w:themeShade="80"/>
          <w:spacing w:val="-8"/>
          <w:sz w:val="24"/>
          <w:szCs w:val="24"/>
        </w:rPr>
        <w:t>и</w:t>
      </w:r>
      <w:r w:rsidRPr="00855076"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  <w:t xml:space="preserve"> </w:t>
      </w:r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>т.п.).</w:t>
      </w:r>
    </w:p>
    <w:p w:rsidR="002307E8" w:rsidRPr="00855076" w:rsidRDefault="002307E8" w:rsidP="002307E8">
      <w:pPr>
        <w:jc w:val="both"/>
        <w:rPr>
          <w:color w:val="0F243E" w:themeColor="text2" w:themeShade="80"/>
          <w:spacing w:val="-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922"/>
      </w:tblGrid>
      <w:tr w:rsidR="002307E8" w:rsidRPr="00855076" w:rsidTr="00533364">
        <w:trPr>
          <w:trHeight w:hRule="exact"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jc w:val="center"/>
              <w:rPr>
                <w:color w:val="0F243E" w:themeColor="text2" w:themeShade="80"/>
                <w:spacing w:val="-8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jc w:val="center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>ГРУППА РИСКА</w:t>
            </w:r>
          </w:p>
        </w:tc>
      </w:tr>
      <w:tr w:rsidR="002307E8" w:rsidRPr="00855076" w:rsidTr="00855076">
        <w:trPr>
          <w:trHeight w:hRule="exact" w:val="1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bCs/>
                <w:color w:val="0F243E" w:themeColor="text2" w:themeShade="80"/>
                <w:spacing w:val="-8"/>
                <w:sz w:val="24"/>
                <w:szCs w:val="24"/>
                <w:lang w:val="en-US"/>
              </w:rPr>
              <w:t xml:space="preserve">I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гр.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 xml:space="preserve">Дети, лишённые родительского попечения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в результате физического или социального сиротства. («Социальное сиротство» - осуществлённое по закону изъятие ребёнка из семьи в связи с необеспечением родителями заботы, ухода, воспита</w:t>
            </w:r>
            <w:bookmarkStart w:id="0" w:name="_GoBack"/>
            <w:bookmarkEnd w:id="0"/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ния своих детей и/ или угрозой их здоровью, психическому состоянию и благополучному развитию).</w:t>
            </w:r>
          </w:p>
        </w:tc>
      </w:tr>
      <w:tr w:rsidR="002307E8" w:rsidRPr="00855076" w:rsidTr="00855076">
        <w:trPr>
          <w:trHeight w:hRule="exact" w:val="7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  <w:lang w:val="en-US"/>
              </w:rPr>
              <w:t xml:space="preserve">II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гр.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 xml:space="preserve">Дети, пострадавшие от различных форм насилия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(пренебрежение в удовлетворении их биологических и социальных потребностей, физическое, сексуальное насилие, жестокое обращение).</w:t>
            </w:r>
          </w:p>
        </w:tc>
      </w:tr>
      <w:tr w:rsidR="002307E8" w:rsidRPr="00855076" w:rsidTr="00855076">
        <w:trPr>
          <w:trHeight w:hRule="exact" w:val="1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bCs/>
                <w:color w:val="0F243E" w:themeColor="text2" w:themeShade="80"/>
                <w:spacing w:val="-8"/>
                <w:sz w:val="24"/>
                <w:szCs w:val="24"/>
                <w:lang w:val="en-US"/>
              </w:rPr>
              <w:t xml:space="preserve">III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гр.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ind w:hanging="7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 xml:space="preserve">Дети,   вовлечённые   в   криминальную   среду  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и   проявляющие   криминальную, противоправную, асоциальную активность (совершение правонарушений) до возраста достижения     уголовной     ответственности,     подростки-правонарушители,     дети, отбывающие наказания в виде лишения свободы в воспитательных колониях.</w:t>
            </w:r>
          </w:p>
        </w:tc>
      </w:tr>
      <w:tr w:rsidR="002307E8" w:rsidRPr="00855076" w:rsidTr="00855076">
        <w:trPr>
          <w:trHeight w:hRule="exact" w:val="9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bCs/>
                <w:color w:val="0F243E" w:themeColor="text2" w:themeShade="80"/>
                <w:spacing w:val="-8"/>
                <w:sz w:val="24"/>
                <w:szCs w:val="24"/>
                <w:lang w:val="en-US"/>
              </w:rPr>
              <w:t xml:space="preserve">IV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гр.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ind w:hanging="7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 xml:space="preserve">Дети с особыми потребностями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и особыми условиями социализации в результате дефектов их физического или психического развития (дети-инвалиды, дети с умственной отсталостью, нарушениями зрения, слуха, опорно-двигательного аппарата и другими формами дефектов).</w:t>
            </w:r>
          </w:p>
        </w:tc>
      </w:tr>
      <w:tr w:rsidR="002307E8" w:rsidRPr="00855076" w:rsidTr="00855076">
        <w:trPr>
          <w:trHeight w:hRule="exact" w:val="9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  <w:lang w:val="en-US"/>
              </w:rPr>
              <w:t xml:space="preserve">V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гр.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7E8" w:rsidRPr="00855076" w:rsidRDefault="002307E8" w:rsidP="00533364">
            <w:pPr>
              <w:shd w:val="clear" w:color="auto" w:fill="FFFFFF"/>
              <w:ind w:hanging="14"/>
              <w:rPr>
                <w:color w:val="0F243E" w:themeColor="text2" w:themeShade="80"/>
                <w:spacing w:val="-8"/>
                <w:sz w:val="24"/>
                <w:szCs w:val="24"/>
              </w:rPr>
            </w:pPr>
            <w:r w:rsidRPr="00855076">
              <w:rPr>
                <w:rFonts w:eastAsia="Times New Roman"/>
                <w:b/>
                <w:bCs/>
                <w:color w:val="0F243E" w:themeColor="text2" w:themeShade="80"/>
                <w:spacing w:val="-8"/>
                <w:sz w:val="24"/>
                <w:szCs w:val="24"/>
              </w:rPr>
              <w:t xml:space="preserve">Дети - жертвы вооружённых и межнациональных конфликтов, </w:t>
            </w:r>
            <w:r w:rsidRPr="00855076">
              <w:rPr>
                <w:rFonts w:eastAsia="Times New Roman"/>
                <w:color w:val="0F243E" w:themeColor="text2" w:themeShade="80"/>
                <w:spacing w:val="-8"/>
                <w:sz w:val="24"/>
                <w:szCs w:val="24"/>
              </w:rPr>
              <w:t>экологических, техногенных катастроф, стихийных бедствий; дети из семей беженцев и вынужденных переселенцев, дети, оказавшиеся в экстремальных условиях.</w:t>
            </w:r>
          </w:p>
        </w:tc>
      </w:tr>
    </w:tbl>
    <w:p w:rsidR="00855076" w:rsidRDefault="00855076" w:rsidP="002307E8">
      <w:pPr>
        <w:shd w:val="clear" w:color="auto" w:fill="FFFFFF"/>
        <w:jc w:val="center"/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</w:pPr>
    </w:p>
    <w:p w:rsidR="002307E8" w:rsidRPr="00855076" w:rsidRDefault="002307E8" w:rsidP="002307E8">
      <w:pPr>
        <w:shd w:val="clear" w:color="auto" w:fill="FFFFFF"/>
        <w:jc w:val="center"/>
        <w:rPr>
          <w:color w:val="0F243E" w:themeColor="text2" w:themeShade="80"/>
          <w:spacing w:val="-8"/>
          <w:sz w:val="24"/>
          <w:szCs w:val="24"/>
        </w:rPr>
      </w:pPr>
      <w:r w:rsidRPr="00855076"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  <w:t>В группу риска также часто попадают дети:</w:t>
      </w:r>
    </w:p>
    <w:p w:rsidR="002307E8" w:rsidRPr="00855076" w:rsidRDefault="002307E8" w:rsidP="002307E8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  <w:b/>
          <w:bCs/>
          <w:color w:val="0F243E" w:themeColor="text2" w:themeShade="80"/>
          <w:spacing w:val="-8"/>
          <w:sz w:val="24"/>
          <w:szCs w:val="24"/>
        </w:rPr>
      </w:pPr>
      <w:proofErr w:type="gramStart"/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>находящиеся</w:t>
      </w:r>
      <w:proofErr w:type="gramEnd"/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 xml:space="preserve"> в специальных учебно-воспитательных учреждениях;</w:t>
      </w:r>
    </w:p>
    <w:p w:rsidR="002307E8" w:rsidRPr="00855076" w:rsidRDefault="002307E8" w:rsidP="002307E8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  <w:color w:val="0F243E" w:themeColor="text2" w:themeShade="80"/>
          <w:spacing w:val="-8"/>
          <w:sz w:val="24"/>
          <w:szCs w:val="24"/>
        </w:rPr>
      </w:pPr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>дети, проживающие в малоимущих семьях;</w:t>
      </w:r>
    </w:p>
    <w:p w:rsidR="002307E8" w:rsidRPr="00855076" w:rsidRDefault="002307E8" w:rsidP="002307E8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  <w:color w:val="0F243E" w:themeColor="text2" w:themeShade="80"/>
          <w:spacing w:val="-8"/>
          <w:sz w:val="24"/>
          <w:szCs w:val="24"/>
        </w:rPr>
      </w:pPr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>дети, с отклонениями в поведении;</w:t>
      </w:r>
    </w:p>
    <w:p w:rsidR="002307E8" w:rsidRPr="00855076" w:rsidRDefault="002307E8" w:rsidP="002307E8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  <w:color w:val="0F243E" w:themeColor="text2" w:themeShade="80"/>
          <w:spacing w:val="-8"/>
          <w:sz w:val="24"/>
          <w:szCs w:val="24"/>
        </w:rPr>
      </w:pPr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>дети с проблемами в школьной адаптации, испытывающие трудности в обучении.</w:t>
      </w:r>
    </w:p>
    <w:p w:rsidR="002307E8" w:rsidRPr="00855076" w:rsidRDefault="002307E8" w:rsidP="002307E8">
      <w:pPr>
        <w:numPr>
          <w:ilvl w:val="0"/>
          <w:numId w:val="1"/>
        </w:numPr>
        <w:shd w:val="clear" w:color="auto" w:fill="FFFFFF"/>
        <w:tabs>
          <w:tab w:val="left" w:pos="504"/>
        </w:tabs>
        <w:jc w:val="both"/>
        <w:rPr>
          <w:rFonts w:eastAsia="Times New Roman"/>
          <w:color w:val="0F243E" w:themeColor="text2" w:themeShade="80"/>
          <w:spacing w:val="-8"/>
          <w:sz w:val="24"/>
          <w:szCs w:val="24"/>
        </w:rPr>
      </w:pPr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 xml:space="preserve">дети, имеющие опыт употребления </w:t>
      </w:r>
      <w:proofErr w:type="spellStart"/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>психоактивных</w:t>
      </w:r>
      <w:proofErr w:type="spellEnd"/>
      <w:r w:rsidRPr="00855076">
        <w:rPr>
          <w:rFonts w:eastAsia="Times New Roman"/>
          <w:color w:val="0F243E" w:themeColor="text2" w:themeShade="80"/>
          <w:spacing w:val="-8"/>
          <w:sz w:val="24"/>
          <w:szCs w:val="24"/>
        </w:rPr>
        <w:t xml:space="preserve"> веществ (ПАВ).</w:t>
      </w:r>
    </w:p>
    <w:p w:rsidR="0097510E" w:rsidRPr="00855076" w:rsidRDefault="0097510E" w:rsidP="0097510E">
      <w:pPr>
        <w:jc w:val="both"/>
        <w:rPr>
          <w:rFonts w:eastAsia="Times New Roman"/>
          <w:b/>
          <w:color w:val="0F243E" w:themeColor="text2" w:themeShade="80"/>
          <w:spacing w:val="-8"/>
          <w:sz w:val="24"/>
          <w:szCs w:val="24"/>
        </w:rPr>
      </w:pPr>
    </w:p>
    <w:sectPr w:rsidR="0097510E" w:rsidRPr="00855076" w:rsidSect="00C00B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A46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510E"/>
    <w:rsid w:val="002307E8"/>
    <w:rsid w:val="005879EE"/>
    <w:rsid w:val="00855076"/>
    <w:rsid w:val="0097510E"/>
    <w:rsid w:val="00C00B72"/>
    <w:rsid w:val="00D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Vokina</dc:creator>
  <cp:lastModifiedBy>bsg</cp:lastModifiedBy>
  <cp:revision>2</cp:revision>
  <dcterms:created xsi:type="dcterms:W3CDTF">2017-08-23T06:53:00Z</dcterms:created>
  <dcterms:modified xsi:type="dcterms:W3CDTF">2017-08-23T06:53:00Z</dcterms:modified>
</cp:coreProperties>
</file>