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2" w:rsidRDefault="00200132" w:rsidP="00C22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8849311"/>
            <wp:effectExtent l="0" t="0" r="4445" b="9525"/>
            <wp:docPr id="2" name="Рисунок 2" descr="C:\Users\1\Desktop\На новый сайт\img-2818012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новый сайт\img-28180127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90" w:rsidRPr="00C2245E" w:rsidRDefault="00BC6090" w:rsidP="00C22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ЗАКЛЮЧЕНИЯ по коллективному договору МАОУ Гимназия № 15 (регистрационный номер № 3368 от 17.06.2014 года) </w:t>
      </w:r>
      <w:r w:rsidR="00846167">
        <w:rPr>
          <w:rFonts w:ascii="Times New Roman" w:hAnsi="Times New Roman" w:cs="Times New Roman"/>
          <w:sz w:val="24"/>
          <w:szCs w:val="24"/>
        </w:rPr>
        <w:t>и П</w:t>
      </w:r>
      <w:r w:rsidR="00846167" w:rsidRPr="00C2245E">
        <w:rPr>
          <w:rFonts w:ascii="Times New Roman" w:hAnsi="Times New Roman" w:cs="Times New Roman"/>
          <w:sz w:val="24"/>
          <w:szCs w:val="24"/>
        </w:rPr>
        <w:t>остановлени</w:t>
      </w:r>
      <w:r w:rsidR="00846167">
        <w:rPr>
          <w:rFonts w:ascii="Times New Roman" w:hAnsi="Times New Roman" w:cs="Times New Roman"/>
          <w:sz w:val="24"/>
          <w:szCs w:val="24"/>
        </w:rPr>
        <w:t>я</w:t>
      </w:r>
      <w:r w:rsidR="00846167" w:rsidRPr="00C2245E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03.09.2014г. № 539 «О внесении изменений в постановление </w:t>
      </w:r>
      <w:r w:rsidR="00846167">
        <w:rPr>
          <w:rFonts w:ascii="Times New Roman" w:hAnsi="Times New Roman" w:cs="Times New Roman"/>
          <w:sz w:val="24"/>
          <w:szCs w:val="24"/>
        </w:rPr>
        <w:t>администрации города от</w:t>
      </w:r>
      <w:r w:rsidR="00846167" w:rsidRPr="00C2245E">
        <w:rPr>
          <w:rFonts w:ascii="Times New Roman" w:hAnsi="Times New Roman" w:cs="Times New Roman"/>
          <w:sz w:val="24"/>
          <w:szCs w:val="24"/>
        </w:rPr>
        <w:t xml:space="preserve"> 27.01.2014 № 14»</w:t>
      </w:r>
      <w:r w:rsidR="00846167">
        <w:rPr>
          <w:rFonts w:ascii="Times New Roman" w:hAnsi="Times New Roman" w:cs="Times New Roman"/>
          <w:sz w:val="24"/>
          <w:szCs w:val="24"/>
        </w:rPr>
        <w:t xml:space="preserve"> </w:t>
      </w:r>
      <w:r w:rsidRPr="00C2245E">
        <w:rPr>
          <w:rFonts w:ascii="Times New Roman" w:hAnsi="Times New Roman" w:cs="Times New Roman"/>
          <w:sz w:val="24"/>
          <w:szCs w:val="24"/>
        </w:rPr>
        <w:t>внести в коллективный договор изменения и дополнения:</w:t>
      </w:r>
    </w:p>
    <w:p w:rsidR="00325718" w:rsidRPr="00C2245E" w:rsidRDefault="00325718" w:rsidP="00C22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E8F" w:rsidRPr="00C2245E" w:rsidRDefault="00160E8F" w:rsidP="00C2245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5E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325718" w:rsidRPr="00C2245E">
        <w:rPr>
          <w:rFonts w:ascii="Times New Roman" w:hAnsi="Times New Roman" w:cs="Times New Roman"/>
          <w:b/>
          <w:sz w:val="24"/>
          <w:szCs w:val="24"/>
        </w:rPr>
        <w:t>Оплата и нормирование труда</w:t>
      </w:r>
      <w:r w:rsidRPr="00C2245E">
        <w:rPr>
          <w:rFonts w:ascii="Times New Roman" w:hAnsi="Times New Roman" w:cs="Times New Roman"/>
          <w:b/>
          <w:sz w:val="24"/>
          <w:szCs w:val="24"/>
        </w:rPr>
        <w:t>.</w:t>
      </w:r>
    </w:p>
    <w:p w:rsidR="00EA67BC" w:rsidRPr="00C2245E" w:rsidRDefault="00160E8F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- </w:t>
      </w:r>
      <w:r w:rsidR="00325718" w:rsidRPr="00C2245E">
        <w:rPr>
          <w:rFonts w:ascii="Times New Roman" w:hAnsi="Times New Roman" w:cs="Times New Roman"/>
          <w:sz w:val="24"/>
          <w:szCs w:val="24"/>
        </w:rPr>
        <w:t>пункт 6.9</w:t>
      </w:r>
      <w:r w:rsidR="00D42077" w:rsidRPr="00C2245E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 w:rsidR="00325718" w:rsidRPr="00C2245E">
        <w:rPr>
          <w:rFonts w:ascii="Times New Roman" w:hAnsi="Times New Roman" w:cs="Times New Roman"/>
          <w:sz w:val="24"/>
          <w:szCs w:val="24"/>
        </w:rPr>
        <w:t>: «</w:t>
      </w:r>
      <w:r w:rsidR="009268B3" w:rsidRPr="00C2245E">
        <w:rPr>
          <w:rFonts w:ascii="Times New Roman" w:hAnsi="Times New Roman" w:cs="Times New Roman"/>
          <w:sz w:val="24"/>
          <w:szCs w:val="24"/>
        </w:rPr>
        <w:t xml:space="preserve">Учителей начальных классов, не обеспеченных нагрузкой на ставку (18 часов), с их согласия догружать до ставки другой учебно-воспитательной работой, в случаях, предусмотренных </w:t>
      </w:r>
      <w:r w:rsidR="00EA67BC" w:rsidRPr="00C2245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24.12.2010г.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160E8F" w:rsidRPr="00C2245E" w:rsidRDefault="00160E8F" w:rsidP="00C2245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5E">
        <w:rPr>
          <w:rFonts w:ascii="Times New Roman" w:hAnsi="Times New Roman" w:cs="Times New Roman"/>
          <w:b/>
          <w:sz w:val="24"/>
          <w:szCs w:val="24"/>
        </w:rPr>
        <w:t>Раздел</w:t>
      </w:r>
      <w:r w:rsidR="00325718" w:rsidRPr="00C2245E">
        <w:rPr>
          <w:rFonts w:ascii="Times New Roman" w:hAnsi="Times New Roman" w:cs="Times New Roman"/>
          <w:b/>
          <w:sz w:val="24"/>
          <w:szCs w:val="24"/>
        </w:rPr>
        <w:t xml:space="preserve"> 7. Гарантии и компенсации </w:t>
      </w:r>
    </w:p>
    <w:p w:rsidR="00325718" w:rsidRPr="00C2245E" w:rsidRDefault="00160E8F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- </w:t>
      </w:r>
      <w:r w:rsidR="00325718" w:rsidRPr="00C2245E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Pr="00C2245E">
        <w:rPr>
          <w:rFonts w:ascii="Times New Roman" w:hAnsi="Times New Roman" w:cs="Times New Roman"/>
          <w:sz w:val="24"/>
          <w:szCs w:val="24"/>
        </w:rPr>
        <w:t xml:space="preserve"> </w:t>
      </w:r>
      <w:r w:rsidR="00325718" w:rsidRPr="00C2245E">
        <w:rPr>
          <w:rFonts w:ascii="Times New Roman" w:hAnsi="Times New Roman" w:cs="Times New Roman"/>
          <w:sz w:val="24"/>
          <w:szCs w:val="24"/>
        </w:rPr>
        <w:t>П.7.5.</w:t>
      </w:r>
      <w:r w:rsidR="00EC1BA6" w:rsidRPr="00C2245E">
        <w:rPr>
          <w:rFonts w:ascii="Times New Roman" w:hAnsi="Times New Roman" w:cs="Times New Roman"/>
          <w:sz w:val="24"/>
          <w:szCs w:val="24"/>
        </w:rPr>
        <w:t>,</w:t>
      </w:r>
      <w:r w:rsidR="00325718" w:rsidRPr="00C2245E">
        <w:rPr>
          <w:rFonts w:ascii="Times New Roman" w:hAnsi="Times New Roman" w:cs="Times New Roman"/>
          <w:sz w:val="24"/>
          <w:szCs w:val="24"/>
        </w:rPr>
        <w:t xml:space="preserve"> так как он повторяет содержание П.6.6.</w:t>
      </w:r>
    </w:p>
    <w:p w:rsidR="00325718" w:rsidRPr="00C2245E" w:rsidRDefault="00325718" w:rsidP="00C2245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5E">
        <w:rPr>
          <w:rFonts w:ascii="Times New Roman" w:hAnsi="Times New Roman" w:cs="Times New Roman"/>
          <w:b/>
          <w:sz w:val="24"/>
          <w:szCs w:val="24"/>
        </w:rPr>
        <w:t xml:space="preserve">Раздел 8. Охрана труда и здоровья. </w:t>
      </w:r>
    </w:p>
    <w:p w:rsidR="00325718" w:rsidRPr="00C2245E" w:rsidRDefault="00160E8F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- в </w:t>
      </w:r>
      <w:r w:rsidR="00325718" w:rsidRPr="00C2245E">
        <w:rPr>
          <w:rFonts w:ascii="Times New Roman" w:hAnsi="Times New Roman" w:cs="Times New Roman"/>
          <w:sz w:val="24"/>
          <w:szCs w:val="24"/>
        </w:rPr>
        <w:t xml:space="preserve"> соглашении между администрацией и трудовым коллективом по охране труда на 2014-2015 учебный год в п.1.6. слова «Аттестация рабочих мест» заменить </w:t>
      </w:r>
      <w:proofErr w:type="gramStart"/>
      <w:r w:rsidR="00325718" w:rsidRPr="00C224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5718" w:rsidRPr="00C2245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С</w:t>
      </w:r>
      <w:r w:rsidR="00325718" w:rsidRPr="00C2245E">
        <w:rPr>
          <w:rFonts w:ascii="Times New Roman" w:hAnsi="Times New Roman" w:cs="Times New Roman"/>
          <w:sz w:val="24"/>
          <w:szCs w:val="24"/>
        </w:rPr>
        <w:t>пециальная</w:t>
      </w:r>
      <w:proofErr w:type="gramEnd"/>
      <w:r w:rsidR="00325718" w:rsidRPr="00C2245E">
        <w:rPr>
          <w:rFonts w:ascii="Times New Roman" w:hAnsi="Times New Roman" w:cs="Times New Roman"/>
          <w:sz w:val="24"/>
          <w:szCs w:val="24"/>
        </w:rPr>
        <w:t xml:space="preserve"> оценка условий труда</w:t>
      </w:r>
      <w:r w:rsidRPr="00C2245E">
        <w:rPr>
          <w:rFonts w:ascii="Times New Roman" w:hAnsi="Times New Roman" w:cs="Times New Roman"/>
          <w:sz w:val="24"/>
          <w:szCs w:val="24"/>
        </w:rPr>
        <w:t xml:space="preserve"> (проводится в соответствие с Федеральным законом от 28.12.2013г. № 426-ФЗ «О специальной оценке условий труда)</w:t>
      </w:r>
      <w:r w:rsidR="00325718" w:rsidRPr="00C2245E">
        <w:rPr>
          <w:rFonts w:ascii="Times New Roman" w:hAnsi="Times New Roman" w:cs="Times New Roman"/>
          <w:sz w:val="24"/>
          <w:szCs w:val="24"/>
        </w:rPr>
        <w:t>»</w:t>
      </w:r>
      <w:r w:rsidRPr="00C224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E8F" w:rsidRPr="00C2245E" w:rsidRDefault="00160E8F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- в тексте пункта </w:t>
      </w:r>
      <w:r w:rsidR="007565CE" w:rsidRPr="00C2245E">
        <w:rPr>
          <w:rFonts w:ascii="Times New Roman" w:hAnsi="Times New Roman" w:cs="Times New Roman"/>
          <w:sz w:val="24"/>
          <w:szCs w:val="24"/>
        </w:rPr>
        <w:t xml:space="preserve">и приложения № 7 исключить в тексте ссылку на недействующий приказ </w:t>
      </w:r>
      <w:proofErr w:type="spellStart"/>
      <w:r w:rsidR="007565CE" w:rsidRPr="00C2245E">
        <w:rPr>
          <w:rFonts w:ascii="Times New Roman" w:hAnsi="Times New Roman" w:cs="Times New Roman"/>
          <w:sz w:val="24"/>
          <w:szCs w:val="24"/>
        </w:rPr>
        <w:t>Минздоравсоцразвития</w:t>
      </w:r>
      <w:proofErr w:type="spellEnd"/>
      <w:r w:rsidR="007565CE" w:rsidRPr="00C2245E">
        <w:rPr>
          <w:rFonts w:ascii="Times New Roman" w:hAnsi="Times New Roman" w:cs="Times New Roman"/>
          <w:sz w:val="24"/>
          <w:szCs w:val="24"/>
        </w:rPr>
        <w:t xml:space="preserve"> РФ № 342н «Об утверждении порядка проведения аттестации рабочих мест по условиям труда».</w:t>
      </w:r>
    </w:p>
    <w:p w:rsidR="00325718" w:rsidRPr="00C2245E" w:rsidRDefault="007565CE" w:rsidP="00C2245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5E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распорядка.</w:t>
      </w:r>
    </w:p>
    <w:p w:rsidR="007565CE" w:rsidRPr="00C2245E" w:rsidRDefault="007565CE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b/>
          <w:sz w:val="24"/>
          <w:szCs w:val="24"/>
        </w:rPr>
        <w:t>7. Трудовая дисциплина</w:t>
      </w:r>
    </w:p>
    <w:p w:rsidR="00EA67BC" w:rsidRPr="00C2245E" w:rsidRDefault="007565CE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- п. 7.6. изложить в следующей редакции: «</w:t>
      </w:r>
      <w:r w:rsidR="00451FEF" w:rsidRPr="00C2245E">
        <w:rPr>
          <w:rFonts w:ascii="Times New Roman" w:hAnsi="Times New Roman" w:cs="Times New Roman"/>
          <w:sz w:val="24"/>
          <w:szCs w:val="24"/>
        </w:rPr>
        <w:t>Согласно ст. 336 ТК РФ  дополнительными</w:t>
      </w:r>
      <w:r w:rsidR="00EA67BC" w:rsidRPr="00C2245E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451FEF" w:rsidRPr="00C2245E">
        <w:rPr>
          <w:rFonts w:ascii="Times New Roman" w:hAnsi="Times New Roman" w:cs="Times New Roman"/>
          <w:sz w:val="24"/>
          <w:szCs w:val="24"/>
        </w:rPr>
        <w:t>ми</w:t>
      </w:r>
      <w:r w:rsidR="00EA67BC" w:rsidRPr="00C2245E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 с педагогическим работником</w:t>
      </w:r>
      <w:r w:rsidR="00451FEF" w:rsidRPr="00C2245E">
        <w:rPr>
          <w:rFonts w:ascii="Times New Roman" w:hAnsi="Times New Roman" w:cs="Times New Roman"/>
          <w:sz w:val="24"/>
          <w:szCs w:val="24"/>
        </w:rPr>
        <w:t xml:space="preserve"> </w:t>
      </w:r>
      <w:r w:rsidR="00EA67BC" w:rsidRPr="00C2245E">
        <w:rPr>
          <w:rFonts w:ascii="Times New Roman" w:hAnsi="Times New Roman" w:cs="Times New Roman"/>
          <w:sz w:val="24"/>
          <w:szCs w:val="24"/>
        </w:rPr>
        <w:t>являются:</w:t>
      </w:r>
    </w:p>
    <w:p w:rsidR="00EA67BC" w:rsidRPr="00C2245E" w:rsidRDefault="00EA67BC" w:rsidP="00C22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1) повторное в течение одного года грубое нарушение устава образовательного учреждения;</w:t>
      </w:r>
    </w:p>
    <w:p w:rsidR="00EA67BC" w:rsidRPr="00C2245E" w:rsidRDefault="00EA67BC" w:rsidP="00C22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</w:t>
      </w:r>
      <w:r w:rsidR="00451FEF" w:rsidRPr="00C2245E">
        <w:rPr>
          <w:rFonts w:ascii="Times New Roman" w:hAnsi="Times New Roman" w:cs="Times New Roman"/>
          <w:sz w:val="24"/>
          <w:szCs w:val="24"/>
        </w:rPr>
        <w:t>стью обучающегося, воспитанника.</w:t>
      </w:r>
    </w:p>
    <w:p w:rsidR="000D10C8" w:rsidRPr="00C2245E" w:rsidRDefault="000D10C8" w:rsidP="00C2245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5E">
        <w:rPr>
          <w:rFonts w:ascii="Times New Roman" w:hAnsi="Times New Roman" w:cs="Times New Roman"/>
          <w:b/>
          <w:sz w:val="24"/>
          <w:szCs w:val="24"/>
        </w:rPr>
        <w:t>Положение об оплате труда работников муниципального автономного образовательного учреждения «Общеобразовательное учреждение гимназия № 15» (МАОУ Гимназия № 15)</w:t>
      </w:r>
    </w:p>
    <w:p w:rsidR="00C2245E" w:rsidRPr="00C2245E" w:rsidRDefault="000D10C8" w:rsidP="00C2245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Стороны коллективного договора на основании решения собрания трудового коллектива от 26.09.2014г., протокол № 4, 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 xml:space="preserve"> внеси следующие изменения и дополнения в «Положение об оплате труда», которые вступают в силу с 01.10.2014 согласно постановлению администрации города Красноярска от 03.09.2014г. № 539 «О внесении изменений в постановление </w:t>
      </w:r>
      <w:r w:rsidR="00C2245E">
        <w:rPr>
          <w:rFonts w:ascii="Times New Roman" w:hAnsi="Times New Roman" w:cs="Times New Roman"/>
          <w:sz w:val="24"/>
          <w:szCs w:val="24"/>
        </w:rPr>
        <w:t>администрации города от</w:t>
      </w:r>
      <w:r w:rsidR="00C2245E" w:rsidRPr="00C2245E">
        <w:rPr>
          <w:rFonts w:ascii="Times New Roman" w:hAnsi="Times New Roman" w:cs="Times New Roman"/>
          <w:sz w:val="24"/>
          <w:szCs w:val="24"/>
        </w:rPr>
        <w:t xml:space="preserve"> 27.01.2014 № 14»;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1) Таблицу в пункте 2.3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3119"/>
      </w:tblGrid>
      <w:tr w:rsidR="00C2245E" w:rsidRPr="00C2245E" w:rsidTr="00846167">
        <w:trPr>
          <w:trHeight w:val="101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оклада (должностного</w:t>
            </w:r>
            <w:proofErr w:type="gramEnd"/>
          </w:p>
          <w:p w:rsidR="00C2245E" w:rsidRPr="00C2245E" w:rsidRDefault="00C2245E" w:rsidP="0084616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оклада), ставки</w:t>
            </w:r>
          </w:p>
          <w:p w:rsidR="00C2245E" w:rsidRPr="00C2245E" w:rsidRDefault="00C2245E" w:rsidP="0084616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платы, руб.</w:t>
            </w:r>
          </w:p>
        </w:tc>
      </w:tr>
      <w:tr w:rsidR="00C2245E" w:rsidRPr="00C2245E" w:rsidTr="0046082D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45E" w:rsidRPr="00C2245E" w:rsidTr="004608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2245E" w:rsidRPr="00C2245E" w:rsidTr="0046082D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2 466,0</w:t>
            </w:r>
          </w:p>
        </w:tc>
      </w:tr>
      <w:tr w:rsidR="00C2245E" w:rsidRPr="00C2245E" w:rsidTr="004608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2245E" w:rsidRPr="00C2245E" w:rsidTr="0046082D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     2 597,0 &lt;*&gt;</w:t>
            </w:r>
          </w:p>
        </w:tc>
      </w:tr>
      <w:tr w:rsidR="00C2245E" w:rsidRPr="00C2245E" w:rsidTr="0046082D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2 882,0</w:t>
            </w:r>
          </w:p>
        </w:tc>
      </w:tr>
      <w:tr w:rsidR="00C2245E" w:rsidRPr="00C2245E" w:rsidTr="0046082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C2245E" w:rsidRPr="00C2245E" w:rsidTr="0046082D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3 605,0</w:t>
            </w:r>
          </w:p>
        </w:tc>
      </w:tr>
      <w:tr w:rsidR="00C2245E" w:rsidRPr="00C2245E" w:rsidTr="0046082D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4103,0</w:t>
            </w:r>
          </w:p>
        </w:tc>
      </w:tr>
      <w:tr w:rsidR="00C2245E" w:rsidRPr="00C2245E" w:rsidTr="0046082D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3 774,0</w:t>
            </w:r>
          </w:p>
        </w:tc>
      </w:tr>
      <w:tr w:rsidR="00C2245E" w:rsidRPr="00C2245E" w:rsidTr="0046082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4298,0</w:t>
            </w:r>
          </w:p>
        </w:tc>
      </w:tr>
      <w:tr w:rsidR="00C2245E" w:rsidRPr="00C2245E" w:rsidTr="0046082D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4133,0</w:t>
            </w:r>
          </w:p>
        </w:tc>
      </w:tr>
      <w:tr w:rsidR="00C2245E" w:rsidRPr="00C2245E" w:rsidTr="0046082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4 707,0</w:t>
            </w:r>
          </w:p>
        </w:tc>
      </w:tr>
      <w:tr w:rsidR="00C2245E" w:rsidRPr="00C2245E" w:rsidTr="0046082D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4523,0</w:t>
            </w:r>
          </w:p>
        </w:tc>
      </w:tr>
      <w:tr w:rsidR="00C2245E" w:rsidRPr="00C2245E" w:rsidTr="0046082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5153,0</w:t>
            </w:r>
          </w:p>
        </w:tc>
      </w:tr>
    </w:tbl>
    <w:p w:rsidR="00C2245E" w:rsidRPr="00C2245E" w:rsidRDefault="00C2245E" w:rsidP="00C2245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2 933,0 руб.».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2) Таблицу в пункте 2.4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3542"/>
      </w:tblGrid>
      <w:tr w:rsidR="00C2245E" w:rsidRPr="00C2245E" w:rsidTr="0046082D">
        <w:trPr>
          <w:cantSplit/>
          <w:trHeight w:val="8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C2245E" w:rsidRPr="00C2245E" w:rsidRDefault="00C2245E" w:rsidP="00846167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</w:t>
            </w:r>
            <w:proofErr w:type="gramEnd"/>
          </w:p>
          <w:p w:rsidR="00C2245E" w:rsidRPr="00C2245E" w:rsidRDefault="00C2245E" w:rsidP="00846167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оклада), ставки</w:t>
            </w:r>
          </w:p>
          <w:p w:rsidR="00C2245E" w:rsidRPr="00C2245E" w:rsidRDefault="00C2245E" w:rsidP="00846167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C2245E" w:rsidRPr="00C2245E" w:rsidTr="0046082D">
        <w:trPr>
          <w:cantSplit/>
          <w:trHeight w:val="2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2 597,0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2 739,0</w:t>
            </w:r>
          </w:p>
        </w:tc>
      </w:tr>
      <w:tr w:rsidR="00C2245E" w:rsidRPr="00C2245E" w:rsidTr="0046082D">
        <w:trPr>
          <w:cantSplit/>
          <w:trHeight w:val="2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2 882,0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3 480,0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4392,0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3167 ,0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3 480,0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3 820,0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4592,0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45E" w:rsidRPr="00C2245E" w:rsidRDefault="00C2245E" w:rsidP="008461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3) Таблицу в пункте 2.5 изложить в следующей редакции: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4"/>
        <w:gridCol w:w="2976"/>
      </w:tblGrid>
      <w:tr w:rsidR="00C2245E" w:rsidRPr="00C2245E" w:rsidTr="0046082D">
        <w:trPr>
          <w:cantSplit/>
          <w:trHeight w:val="8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ind w:left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 заработной платы, руб.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5361,0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5762,0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6218,0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4392,0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4961,0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5361,0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5762,0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6675,0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7188,0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4) Пункт 2.6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«2.6. Минимальные размеры окладов работников культуры, искусства и кинематографии устанавливаются на основе </w:t>
      </w:r>
      <w:hyperlink r:id="rId9" w:history="1">
        <w:r w:rsidRPr="00C2245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ПКГ</w:t>
        </w:r>
      </w:hyperlink>
      <w:r w:rsidRPr="00C2245E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3260"/>
        <w:gridCol w:w="1416"/>
      </w:tblGrid>
      <w:tr w:rsidR="00C2245E" w:rsidRPr="00C2245E" w:rsidTr="0046082D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«Должности работников культуры, искусства и кинематографии ведущего звена»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3480,0 рублей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4392,0 рублей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Минимальные размеры ставок заработной платы работников, осуществляющих профессиональную деятельность по профессиям рабочих культуры, искусства и кинематографии, устанавливаются на основе </w:t>
      </w:r>
      <w:hyperlink r:id="rId10" w:history="1">
        <w:r w:rsidRPr="00C2245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ПКГ</w:t>
        </w:r>
      </w:hyperlink>
      <w:r w:rsidRPr="00C2245E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здравоохранения и социального развития Российской Федерации от 14.03.2008 № 121н «Об </w:t>
      </w:r>
      <w:r w:rsidRPr="00C2245E">
        <w:rPr>
          <w:rFonts w:ascii="Times New Roman" w:hAnsi="Times New Roman" w:cs="Times New Roman"/>
          <w:sz w:val="24"/>
          <w:szCs w:val="24"/>
        </w:rPr>
        <w:lastRenderedPageBreak/>
        <w:t>утверждении профессиональных квалификационных групп профессий рабочих культуры, искусства и кинематографии»: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4"/>
        <w:gridCol w:w="1416"/>
      </w:tblGrid>
      <w:tr w:rsidR="00C2245E" w:rsidRPr="00C2245E" w:rsidTr="0046082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846167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45E" w:rsidRPr="00C2245E">
              <w:rPr>
                <w:rFonts w:ascii="Times New Roman" w:hAnsi="Times New Roman" w:cs="Times New Roman"/>
                <w:sz w:val="24"/>
                <w:szCs w:val="24"/>
              </w:rPr>
              <w:t>466,0 рублей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Минимальный размер оклада (должностного оклада), ставки заработной платы по должности «заведующий библиотекой» устанавливается в размере 5361,0 рублей».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5) Таблицу в пункте 2.7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3259"/>
      </w:tblGrid>
      <w:tr w:rsidR="00C2245E" w:rsidRPr="00C2245E" w:rsidTr="0046082D">
        <w:trPr>
          <w:cantSplit/>
          <w:trHeight w:val="8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ind w:left="2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  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</w:t>
            </w:r>
          </w:p>
          <w:p w:rsidR="00C2245E" w:rsidRPr="00C2245E" w:rsidRDefault="00C2245E" w:rsidP="00846167">
            <w:pPr>
              <w:spacing w:after="0" w:line="240" w:lineRule="auto"/>
              <w:ind w:left="2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Общеотраслевые</w:t>
            </w:r>
            <w:proofErr w:type="gramEnd"/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первого уровня» 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2231,0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2338,0</w:t>
            </w:r>
          </w:p>
        </w:tc>
      </w:tr>
      <w:tr w:rsidR="00C2245E" w:rsidRPr="00C2245E" w:rsidTr="0046082D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Общеотраслевые</w:t>
            </w:r>
            <w:proofErr w:type="gramEnd"/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профессии рабочих второго уровня»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2 597,0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C2245E" w:rsidRPr="00C2245E" w:rsidTr="0046082D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</w:tr>
    </w:tbl>
    <w:p w:rsidR="00C2245E" w:rsidRPr="00C2245E" w:rsidRDefault="00C2245E" w:rsidP="0084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6) Пункт 2.8.4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«2.8.4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>ля педагогических работников устанавливаются следующие повышающие коэффициенты к минимальному окладу (должностному окладу):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C2245E" w:rsidRPr="00C2245E" w:rsidTr="00460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84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повышающего коэффициента %</w:t>
            </w:r>
          </w:p>
        </w:tc>
      </w:tr>
      <w:tr w:rsidR="00C2245E" w:rsidRPr="00C2245E" w:rsidTr="004608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категории:</w:t>
            </w:r>
          </w:p>
          <w:p w:rsidR="00C2245E" w:rsidRPr="00C2245E" w:rsidRDefault="00846167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45E" w:rsidRPr="00C2245E">
              <w:rPr>
                <w:rFonts w:ascii="Times New Roman" w:hAnsi="Times New Roman" w:cs="Times New Roman"/>
                <w:sz w:val="24"/>
                <w:szCs w:val="24"/>
              </w:rPr>
              <w:t>ысшей квалификационной категории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квалификационной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45E" w:rsidRPr="00C2245E" w:rsidTr="00846167">
        <w:trPr>
          <w:trHeight w:val="6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5E" w:rsidRPr="00C2245E" w:rsidTr="00846167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 общеобразовательных учреждений;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45E" w:rsidRPr="00C2245E" w:rsidTr="0046082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 дошкольных образовательных учреждений;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45E" w:rsidRPr="00C2245E" w:rsidTr="0046082D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 прочих образовательных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7) Пункт 2.8.5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«2.8.5. Условиями установления повышающего коэффициента являются: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коэффициент устанавливается</w:t>
      </w:r>
      <w:r w:rsidR="00846167">
        <w:rPr>
          <w:rFonts w:ascii="Times New Roman" w:hAnsi="Times New Roman" w:cs="Times New Roman"/>
          <w:sz w:val="24"/>
          <w:szCs w:val="24"/>
        </w:rPr>
        <w:t xml:space="preserve"> </w:t>
      </w:r>
      <w:r w:rsidRPr="00C2245E">
        <w:rPr>
          <w:rFonts w:ascii="Times New Roman" w:hAnsi="Times New Roman" w:cs="Times New Roman"/>
          <w:sz w:val="24"/>
          <w:szCs w:val="24"/>
        </w:rPr>
        <w:t>всем педагогическим работникам учреждения в одинаковом размере;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 устанавливается в случае, если доля стимулирующих 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 xml:space="preserve"> педагогичес</w:t>
      </w:r>
      <w:r w:rsidR="00846167">
        <w:rPr>
          <w:rFonts w:ascii="Times New Roman" w:hAnsi="Times New Roman" w:cs="Times New Roman"/>
          <w:sz w:val="24"/>
          <w:szCs w:val="24"/>
        </w:rPr>
        <w:t>ки</w:t>
      </w:r>
      <w:r w:rsidRPr="00C2245E">
        <w:rPr>
          <w:rFonts w:ascii="Times New Roman" w:hAnsi="Times New Roman" w:cs="Times New Roman"/>
          <w:sz w:val="24"/>
          <w:szCs w:val="24"/>
        </w:rPr>
        <w:t>х работников за качество и результаты труда превышает 25%  от общего фонда оплаты труда.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Расчет повышающего коэффициента (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45E">
        <w:rPr>
          <w:rFonts w:ascii="Times New Roman" w:hAnsi="Times New Roman" w:cs="Times New Roman"/>
          <w:sz w:val="24"/>
          <w:szCs w:val="24"/>
        </w:rPr>
        <w:t>)в конкретном учреждении осущест</w:t>
      </w:r>
      <w:r w:rsidR="00846167">
        <w:rPr>
          <w:rFonts w:ascii="Times New Roman" w:hAnsi="Times New Roman" w:cs="Times New Roman"/>
          <w:sz w:val="24"/>
          <w:szCs w:val="24"/>
        </w:rPr>
        <w:t>в</w:t>
      </w:r>
      <w:r w:rsidRPr="00C2245E">
        <w:rPr>
          <w:rFonts w:ascii="Times New Roman" w:hAnsi="Times New Roman" w:cs="Times New Roman"/>
          <w:sz w:val="24"/>
          <w:szCs w:val="24"/>
        </w:rPr>
        <w:t>лять следующим образом: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если доля стимулирующих 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без персональных выплат &lt;25%, то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45E">
        <w:rPr>
          <w:rFonts w:ascii="Times New Roman" w:hAnsi="Times New Roman" w:cs="Times New Roman"/>
          <w:sz w:val="24"/>
          <w:szCs w:val="24"/>
        </w:rPr>
        <w:t>=0%;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если доля стимулирующих 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без персональных выплат &gt;25%, то</w:t>
      </w:r>
      <w:r w:rsidR="00846167">
        <w:rPr>
          <w:rFonts w:ascii="Times New Roman" w:hAnsi="Times New Roman" w:cs="Times New Roman"/>
          <w:sz w:val="24"/>
          <w:szCs w:val="24"/>
        </w:rPr>
        <w:t xml:space="preserve"> </w:t>
      </w:r>
      <w:r w:rsidRPr="00C2245E">
        <w:rPr>
          <w:rFonts w:ascii="Times New Roman" w:hAnsi="Times New Roman" w:cs="Times New Roman"/>
          <w:sz w:val="24"/>
          <w:szCs w:val="24"/>
        </w:rPr>
        <w:t>коэффициент рассчитывается по формуле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45E">
        <w:rPr>
          <w:rFonts w:ascii="Times New Roman" w:hAnsi="Times New Roman" w:cs="Times New Roman"/>
          <w:sz w:val="24"/>
          <w:szCs w:val="24"/>
        </w:rPr>
        <w:t>=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>1/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>*100%,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>1 – фонд оплаты труда педагогических работников, рассчитанный для установления повышающих коэффициентов;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на выплату минимальных окладов (должностных окладов) педагогических работников.</w:t>
      </w:r>
      <w:proofErr w:type="gramEnd"/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1=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>-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 xml:space="preserve"> –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 xml:space="preserve"> –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>,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 Где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 – общий объем фонда оплаты труда педагогических работников;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 xml:space="preserve"> – фонд оплаты труда педагогических работников, состоящий из установленных окладов (должностных окладов), ставок заработной платы, компенсационных выплат, персональных стимулирующих выплат;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 xml:space="preserve"> – предельный фонд оплаты труда, который может направляться на стимулирующие выплаты педагогическим работникам, определяется в размере не менее 25% от фонда оплаты труда педагогических работников;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5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C2245E"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224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45E">
        <w:rPr>
          <w:rFonts w:ascii="Times New Roman" w:hAnsi="Times New Roman" w:cs="Times New Roman"/>
          <w:sz w:val="24"/>
          <w:szCs w:val="24"/>
        </w:rPr>
        <w:t>&gt; предельного значения, то повышающий коэффициент устанавливается в размере предельного значения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8) Пункты 2.8.6 – 2.8.8 исключить;</w:t>
      </w:r>
    </w:p>
    <w:p w:rsidR="00C2245E" w:rsidRPr="00C2245E" w:rsidRDefault="00C2245E" w:rsidP="0084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9) Таблицу в пункте 2.9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2245E" w:rsidRPr="00C2245E" w:rsidTr="004608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«Медицинский  и фармацевтический персонал первого уровня»</w:t>
            </w:r>
          </w:p>
        </w:tc>
      </w:tr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2231,0</w:t>
            </w:r>
          </w:p>
        </w:tc>
      </w:tr>
      <w:tr w:rsidR="00C2245E" w:rsidRPr="00C2245E" w:rsidTr="004608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«Средний медицинский  и фармацевтический персонал»</w:t>
            </w:r>
          </w:p>
        </w:tc>
      </w:tr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2882,0</w:t>
            </w:r>
          </w:p>
        </w:tc>
      </w:tr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C2245E" w:rsidRPr="00C2245E" w:rsidTr="00846167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84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3428 </w:t>
            </w:r>
            <w:bookmarkStart w:id="0" w:name="OLE_LINK5"/>
            <w:bookmarkStart w:id="1" w:name="OLE_LINK6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bookmarkEnd w:id="0"/>
            <w:bookmarkEnd w:id="1"/>
          </w:p>
        </w:tc>
      </w:tr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3749,0</w:t>
            </w:r>
          </w:p>
        </w:tc>
      </w:tr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C2245E" w:rsidRPr="00C2245E" w:rsidTr="004608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C2245E" w:rsidRPr="00C2245E" w:rsidTr="004608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4961,0</w:t>
            </w:r>
          </w:p>
        </w:tc>
      </w:tr>
    </w:tbl>
    <w:p w:rsidR="00C2245E" w:rsidRPr="00C2245E" w:rsidRDefault="00C2245E" w:rsidP="00C2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&lt;*&gt; для должности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3749 руб.».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10) В пункте 3.8: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C2245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таблицу </w:t>
        </w:r>
      </w:hyperlink>
      <w:r w:rsidRPr="00C2245E">
        <w:rPr>
          <w:rFonts w:ascii="Times New Roman" w:hAnsi="Times New Roman" w:cs="Times New Roman"/>
          <w:sz w:val="24"/>
          <w:szCs w:val="24"/>
        </w:rPr>
        <w:t>дополнить строкой 12 следующего содержания:</w:t>
      </w:r>
    </w:p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2245E" w:rsidRPr="00C2245E" w:rsidTr="00460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15%**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б) дополнить </w:t>
      </w:r>
      <w:hyperlink r:id="rId12" w:history="1">
        <w:r w:rsidRPr="00C2245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</w:t>
        </w:r>
      </w:hyperlink>
      <w:r w:rsidRPr="00C2245E">
        <w:rPr>
          <w:rFonts w:ascii="Times New Roman" w:hAnsi="Times New Roman" w:cs="Times New Roman"/>
          <w:sz w:val="24"/>
          <w:szCs w:val="24"/>
        </w:rPr>
        <w:t xml:space="preserve"> сноской следующего содержания: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"&lt;**&gt; Компенсационную выплату ра</w:t>
      </w:r>
      <w:r w:rsidR="0046082D">
        <w:rPr>
          <w:rFonts w:ascii="Times New Roman" w:hAnsi="Times New Roman" w:cs="Times New Roman"/>
          <w:sz w:val="24"/>
          <w:szCs w:val="24"/>
        </w:rPr>
        <w:t>с</w:t>
      </w:r>
      <w:r w:rsidRPr="00C2245E">
        <w:rPr>
          <w:rFonts w:ascii="Times New Roman" w:hAnsi="Times New Roman" w:cs="Times New Roman"/>
          <w:sz w:val="24"/>
          <w:szCs w:val="24"/>
        </w:rPr>
        <w:t>считывать от оклада (должностного оклада) без учета повышающих коэффициентов»;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11) Положение дополнить пунктом 3.10 следующего содержания: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«3.10. Выплаты компенсационного  характера устанавливаются от оклада (должностного оклада) без учета повышающих коэффициентов»;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12) в абзаце пятом пункта 4.3 слова «квалификационной категории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13) Пункт 4.4 изложить в следующей редакции: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«4.4 Средства, поступающие от предпринимательской и иной приносящей доход деятельности, направляются учреждениями на выплаты стимулирующего характера работникам учреждения, руководителю учреждения за исключением случаев, предусмотренных </w:t>
      </w:r>
      <w:hyperlink r:id="rId13" w:history="1">
        <w:r w:rsidRPr="00C2245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1.8 раздела I</w:t>
        </w:r>
      </w:hyperlink>
      <w:r w:rsidRPr="00C2245E">
        <w:rPr>
          <w:rFonts w:ascii="Times New Roman" w:hAnsi="Times New Roman" w:cs="Times New Roman"/>
          <w:sz w:val="24"/>
          <w:szCs w:val="24"/>
        </w:rPr>
        <w:t xml:space="preserve"> настоящего Положения. Направление средств на выплаты стимулирующего характера руководителю учреждения производиться с учетом недопущения превышения предельного объема средств на выплаты стимулирующего характера руководителям учреждений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14) В пункте 4.1</w:t>
      </w:r>
      <w:r w:rsidR="0046082D">
        <w:rPr>
          <w:rFonts w:ascii="Times New Roman" w:hAnsi="Times New Roman" w:cs="Times New Roman"/>
          <w:sz w:val="24"/>
          <w:szCs w:val="24"/>
        </w:rPr>
        <w:t>1</w:t>
      </w:r>
      <w:r w:rsidRPr="00C2245E">
        <w:rPr>
          <w:rFonts w:ascii="Times New Roman" w:hAnsi="Times New Roman" w:cs="Times New Roman"/>
          <w:sz w:val="24"/>
          <w:szCs w:val="24"/>
        </w:rPr>
        <w:t>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а) абзаце первом пункта 4.1</w:t>
      </w:r>
      <w:r w:rsidR="0046082D">
        <w:rPr>
          <w:rFonts w:ascii="Times New Roman" w:hAnsi="Times New Roman" w:cs="Times New Roman"/>
          <w:sz w:val="24"/>
          <w:szCs w:val="24"/>
        </w:rPr>
        <w:t>1</w:t>
      </w:r>
      <w:r w:rsidRPr="00C2245E">
        <w:rPr>
          <w:rFonts w:ascii="Times New Roman" w:hAnsi="Times New Roman" w:cs="Times New Roman"/>
          <w:sz w:val="24"/>
          <w:szCs w:val="24"/>
        </w:rPr>
        <w:t xml:space="preserve"> слова «квалификационной категории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15) Приложение </w:t>
      </w:r>
      <w:r w:rsidR="0046082D">
        <w:rPr>
          <w:rFonts w:ascii="Times New Roman" w:hAnsi="Times New Roman" w:cs="Times New Roman"/>
          <w:sz w:val="24"/>
          <w:szCs w:val="24"/>
        </w:rPr>
        <w:t>2</w:t>
      </w:r>
      <w:r w:rsidRPr="00C2245E">
        <w:rPr>
          <w:rFonts w:ascii="Times New Roman" w:hAnsi="Times New Roman" w:cs="Times New Roman"/>
          <w:sz w:val="24"/>
          <w:szCs w:val="24"/>
        </w:rPr>
        <w:t xml:space="preserve"> к Примерному положению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C2245E" w:rsidRPr="00C2245E" w:rsidTr="00846167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Размер к окладу (должностному окладу)*</w:t>
            </w:r>
          </w:p>
        </w:tc>
      </w:tr>
      <w:tr w:rsidR="00C2245E" w:rsidRPr="00C2245E" w:rsidTr="004608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опыт работы в занимаемой должности </w:t>
            </w:r>
            <w:hyperlink r:id="rId14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5E" w:rsidRPr="00C2245E" w:rsidTr="0046082D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2245E" w:rsidRPr="00C2245E" w:rsidTr="0046082D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  культурологии, и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кусствоведения***;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5E" w:rsidRPr="00C2245E" w:rsidTr="0046082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искусствоведения </w:t>
            </w:r>
            <w:hyperlink r:id="rId15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2245E" w:rsidRPr="00C2245E" w:rsidTr="00846167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"Заслуженный", при условии соответствия почетного  звания профилю учреждения </w:t>
            </w:r>
            <w:hyperlink r:id="rId16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2245E" w:rsidRPr="00C2245E" w:rsidTr="00846167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 "народный" </w:t>
            </w:r>
            <w:hyperlink r:id="rId17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при условии соответствия почетного  звания профилю учреждения 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2245E" w:rsidRPr="00C2245E" w:rsidTr="0046082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  культурологии, и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кусствоведения***;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искусствоведения </w:t>
            </w:r>
            <w:hyperlink r:id="rId18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"Заслуженный", при условии соответствия почетного  звания профилю учреждения </w:t>
            </w:r>
            <w:hyperlink r:id="rId19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 "народный" </w:t>
            </w:r>
            <w:hyperlink r:id="rId20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при условии соответствия почетного  звания профилю учреждения 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2245E" w:rsidRPr="00C2245E" w:rsidTr="0046082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  культурологии, и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кусствоведения***;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искусствоведения </w:t>
            </w:r>
            <w:hyperlink r:id="rId21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"Заслуженный", при условии соответствия почетного  звания профилю учреждения </w:t>
            </w:r>
            <w:hyperlink r:id="rId22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C2245E" w:rsidRPr="00C2245E" w:rsidTr="00460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 "народный" </w:t>
            </w:r>
            <w:hyperlink r:id="rId23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при условии соответствия почетного  звания профилю учреждения 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2245E" w:rsidRPr="00C2245E" w:rsidTr="00846167">
        <w:trPr>
          <w:trHeight w:val="2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Специалистам, впервые окончившим одно из учреждений высшего или среднего профессионального образования и 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 работу в образовательном учреждении. </w:t>
            </w:r>
          </w:p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выплата устанавливается на срок первых  пяти лет работы с момента окончания учебного заведения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2245E" w:rsidRPr="00C2245E" w:rsidTr="004608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воспитателям образовательных учреждений, реализующих основную образовательную  программу дошкольного образования детей </w:t>
            </w:r>
            <w:hyperlink r:id="rId24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718,4  руб.</w:t>
            </w:r>
          </w:p>
        </w:tc>
      </w:tr>
      <w:tr w:rsidR="00C2245E" w:rsidRPr="00C2245E" w:rsidTr="004608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младшим воспитателям и помощникам воспитателей образовательных учреждений, реализующих основную общеобразовательную программу дошкольного образования детей </w:t>
            </w:r>
            <w:hyperlink r:id="rId25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2155,2 руб.</w:t>
            </w:r>
          </w:p>
        </w:tc>
      </w:tr>
      <w:tr w:rsidR="00C2245E" w:rsidRPr="00C2245E" w:rsidTr="004608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- шеф-поварам за контроль качества поставляемых продуктов при организации питания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2245E" w:rsidRPr="00C2245E" w:rsidTr="0046082D">
        <w:trPr>
          <w:trHeight w:val="9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 и иным педагогическим работникам за   проверку письменных работ в образовательных учреждениях (пропорционально нагрузке):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5E" w:rsidRPr="00C2245E" w:rsidTr="0046082D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биологии и географии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2245E" w:rsidRPr="00C2245E" w:rsidTr="0046082D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физики, химии, иностранного языка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2245E" w:rsidRPr="00C2245E" w:rsidTr="0046082D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       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2245E" w:rsidRPr="00C2245E" w:rsidTr="0046082D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2245E" w:rsidRPr="00C2245E" w:rsidTr="00846167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2245E" w:rsidRPr="00C2245E" w:rsidTr="0046082D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-учителям и иным педагогическим работникам за  выполнение функций классного руководителя </w:t>
            </w:r>
            <w:hyperlink r:id="rId26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2700 руб.</w:t>
            </w:r>
          </w:p>
        </w:tc>
      </w:tr>
      <w:tr w:rsidR="00C2245E" w:rsidRPr="00C2245E" w:rsidTr="0046082D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 и иным педагогическим работникам за заведование элементами инфраструктуры </w:t>
            </w:r>
            <w:hyperlink r:id="rId27" w:history="1">
              <w:r w:rsidRPr="00C2245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&lt;******&gt;</w:t>
              </w:r>
            </w:hyperlink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:         кабинетами, лабораториями,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2245E" w:rsidRPr="00C2245E" w:rsidTr="0046082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учебно-опытными участками, мастерскими, музыкальными и спортивными залами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2245E" w:rsidRPr="00C2245E" w:rsidTr="0046082D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- учителям и иным педагогическим работникам за наличие в классе (группе) обучающихся, во</w:t>
            </w:r>
            <w:r w:rsidR="0046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 xml:space="preserve">питанников с различными образовательными потребностями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5E" w:rsidRPr="00C2245E" w:rsidRDefault="00C2245E" w:rsidP="00C22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C2245E" w:rsidRPr="00C2245E" w:rsidRDefault="00C2245E" w:rsidP="00C2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&lt;*&gt; Расчет персональных ст</w:t>
      </w:r>
      <w:r w:rsidR="0046082D">
        <w:rPr>
          <w:rFonts w:ascii="Times New Roman" w:hAnsi="Times New Roman" w:cs="Times New Roman"/>
          <w:sz w:val="24"/>
          <w:szCs w:val="24"/>
        </w:rPr>
        <w:t>и</w:t>
      </w:r>
      <w:r w:rsidRPr="00C2245E">
        <w:rPr>
          <w:rFonts w:ascii="Times New Roman" w:hAnsi="Times New Roman" w:cs="Times New Roman"/>
          <w:sz w:val="24"/>
          <w:szCs w:val="24"/>
        </w:rPr>
        <w:t>м</w:t>
      </w:r>
      <w:r w:rsidR="0046082D">
        <w:rPr>
          <w:rFonts w:ascii="Times New Roman" w:hAnsi="Times New Roman" w:cs="Times New Roman"/>
          <w:sz w:val="24"/>
          <w:szCs w:val="24"/>
        </w:rPr>
        <w:t>у</w:t>
      </w:r>
      <w:r w:rsidRPr="00C2245E">
        <w:rPr>
          <w:rFonts w:ascii="Times New Roman" w:hAnsi="Times New Roman" w:cs="Times New Roman"/>
          <w:sz w:val="24"/>
          <w:szCs w:val="24"/>
        </w:rPr>
        <w:t>л</w:t>
      </w:r>
      <w:r w:rsidR="0046082D">
        <w:rPr>
          <w:rFonts w:ascii="Times New Roman" w:hAnsi="Times New Roman" w:cs="Times New Roman"/>
          <w:sz w:val="24"/>
          <w:szCs w:val="24"/>
        </w:rPr>
        <w:t>и</w:t>
      </w:r>
      <w:r w:rsidRPr="00C2245E">
        <w:rPr>
          <w:rFonts w:ascii="Times New Roman" w:hAnsi="Times New Roman" w:cs="Times New Roman"/>
          <w:sz w:val="24"/>
          <w:szCs w:val="24"/>
        </w:rPr>
        <w:t>рующих выплат производится от оклада (должностного оклада) без учета повышающих коэффициентов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&lt;**&gt; Размеры выплат при наличии одновременно почетного звания и ученой степени суммируются.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Для педагогических работников учитывается работа по профилю учреждения или профилю педагогической деятельности (преподаваемых дисциплин)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lastRenderedPageBreak/>
        <w:t>&lt;****&gt; Краевые выплаты воспитателям, младшим воспитателям и помощникам воспитателей учреждений, реализующих основную общеобразовательную программу дошкольного образования детей, устанавливаются в следующем размере: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718,4 рубля на одного воспитателя (включая старшего);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2155,2 рубля на одного младшего воспитателя и помощника воспитателя.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5E">
        <w:rPr>
          <w:rFonts w:ascii="Times New Roman" w:hAnsi="Times New Roman" w:cs="Times New Roman"/>
          <w:sz w:val="24"/>
          <w:szCs w:val="24"/>
        </w:rPr>
        <w:t>Краевые выплаты воспитателям, младшим воспитателям и помощникам воспитателей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(воспитателя), 2155,2 рубля на одного работника (младшего воспитателя и помощника воспитателя).</w:t>
      </w:r>
      <w:proofErr w:type="gramEnd"/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C2245E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2245E">
        <w:rPr>
          <w:rFonts w:ascii="Times New Roman" w:hAnsi="Times New Roman" w:cs="Times New Roman"/>
          <w:sz w:val="24"/>
          <w:szCs w:val="24"/>
        </w:rPr>
        <w:t>), и выплат стимулирующего характера).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&lt;*****&gt; Размер выплаты педагогическим работникам за выполнение функций классного руководителя определяется исходя из расчета 2700 рублей в месяц за выполнение функций классного руководителя в классе с наполняемостью не менее наполняемости, установленной для учреждений соответствующими типовыми положениями об образовательных учреждениях.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 xml:space="preserve">Для классов, наполняемость которых меньше установленной, размер вознаграждения уменьшается пропорционально численности обучающихся. </w:t>
      </w:r>
    </w:p>
    <w:p w:rsidR="00C2245E" w:rsidRPr="00C2245E" w:rsidRDefault="00C2245E" w:rsidP="00C22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5E">
        <w:rPr>
          <w:rFonts w:ascii="Times New Roman" w:hAnsi="Times New Roman" w:cs="Times New Roman"/>
          <w:sz w:val="24"/>
          <w:szCs w:val="24"/>
        </w:rPr>
        <w:t>&lt;******&gt; От минимального оклада (должностного оклада), ставки заработной платы с учетом повышения оклада (должностного оклада), ставки заработной платы (без учета нагрузки)».</w:t>
      </w:r>
    </w:p>
    <w:p w:rsidR="00C2245E" w:rsidRPr="00C2245E" w:rsidRDefault="00C2245E" w:rsidP="00C224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67" w:rsidRPr="00846167" w:rsidRDefault="00263468" w:rsidP="0084616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65CE" w:rsidRPr="00C2245E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46082D">
        <w:rPr>
          <w:rFonts w:ascii="Times New Roman" w:hAnsi="Times New Roman" w:cs="Times New Roman"/>
          <w:b/>
          <w:sz w:val="24"/>
          <w:szCs w:val="24"/>
        </w:rPr>
        <w:t>я</w:t>
      </w:r>
      <w:r w:rsidR="005F718E">
        <w:rPr>
          <w:rFonts w:ascii="Times New Roman" w:hAnsi="Times New Roman" w:cs="Times New Roman"/>
          <w:b/>
          <w:sz w:val="24"/>
          <w:szCs w:val="24"/>
        </w:rPr>
        <w:t xml:space="preserve"> № 10 </w:t>
      </w:r>
      <w:r w:rsidR="00846167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846167" w:rsidRDefault="00263468" w:rsidP="00846167">
      <w:pPr>
        <w:pStyle w:val="a4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7565CE" w:rsidRPr="005F718E">
        <w:rPr>
          <w:rFonts w:ascii="Times New Roman" w:hAnsi="Times New Roman" w:cs="Times New Roman"/>
          <w:b/>
          <w:sz w:val="24"/>
          <w:szCs w:val="24"/>
        </w:rPr>
        <w:t xml:space="preserve"> профессий и должностей, работа которых даёт право</w:t>
      </w:r>
    </w:p>
    <w:p w:rsidR="00263468" w:rsidRPr="00263468" w:rsidRDefault="00846167" w:rsidP="00846167">
      <w:pPr>
        <w:pStyle w:val="a4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65CE" w:rsidRPr="005F718E">
        <w:rPr>
          <w:rFonts w:ascii="Times New Roman" w:hAnsi="Times New Roman" w:cs="Times New Roman"/>
          <w:b/>
          <w:sz w:val="24"/>
          <w:szCs w:val="24"/>
        </w:rPr>
        <w:t>доплату к зарплате за вредные условия труда</w:t>
      </w: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599"/>
        <w:gridCol w:w="5670"/>
        <w:gridCol w:w="2410"/>
      </w:tblGrid>
      <w:tr w:rsidR="00846167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сотрудников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к заработной плате </w:t>
            </w:r>
            <w:proofErr w:type="gramStart"/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6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(хлорный режим)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6167" w:rsidRPr="00263468" w:rsidTr="00846167">
        <w:tc>
          <w:tcPr>
            <w:tcW w:w="599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информатики</w:t>
            </w:r>
          </w:p>
        </w:tc>
        <w:tc>
          <w:tcPr>
            <w:tcW w:w="2410" w:type="dxa"/>
          </w:tcPr>
          <w:p w:rsidR="00846167" w:rsidRPr="00263468" w:rsidRDefault="00846167" w:rsidP="00263468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63468" w:rsidRDefault="00263468" w:rsidP="00263468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468" w:rsidRDefault="00263468" w:rsidP="00263468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63468">
        <w:rPr>
          <w:rFonts w:ascii="Times New Roman" w:hAnsi="Times New Roman" w:cs="Times New Roman"/>
          <w:sz w:val="24"/>
          <w:szCs w:val="24"/>
        </w:rPr>
        <w:t>Основание: Отчёт от 25.08.2014г. по результатам оценки условий труда</w:t>
      </w:r>
    </w:p>
    <w:p w:rsidR="00263468" w:rsidRPr="00263468" w:rsidRDefault="00263468" w:rsidP="00263468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336A2" w:rsidRPr="00846167" w:rsidRDefault="005F718E" w:rsidP="005F718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приложение № </w:t>
      </w:r>
      <w:r w:rsidR="0026346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«Список </w:t>
      </w:r>
      <w:r w:rsidRPr="005F718E">
        <w:rPr>
          <w:rFonts w:ascii="Times New Roman" w:hAnsi="Times New Roman" w:cs="Times New Roman"/>
          <w:b/>
          <w:sz w:val="24"/>
          <w:szCs w:val="24"/>
        </w:rPr>
        <w:t xml:space="preserve">профессий и должностей, </w:t>
      </w:r>
      <w:r w:rsidR="00263468">
        <w:rPr>
          <w:rFonts w:ascii="Times New Roman" w:hAnsi="Times New Roman" w:cs="Times New Roman"/>
          <w:b/>
          <w:sz w:val="24"/>
          <w:szCs w:val="24"/>
        </w:rPr>
        <w:t>работа которых даёт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18E">
        <w:rPr>
          <w:rFonts w:ascii="Times New Roman" w:hAnsi="Times New Roman" w:cs="Times New Roman"/>
          <w:b/>
          <w:sz w:val="24"/>
          <w:szCs w:val="24"/>
        </w:rPr>
        <w:t xml:space="preserve"> право на дополнительный отпуск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ненормированный рабочий день» дополнить должностью </w:t>
      </w:r>
      <w:r w:rsidR="00846167">
        <w:rPr>
          <w:rFonts w:ascii="Times New Roman" w:hAnsi="Times New Roman" w:cs="Times New Roman"/>
          <w:b/>
          <w:sz w:val="24"/>
          <w:szCs w:val="24"/>
        </w:rPr>
        <w:t>заведующая библиотекой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 дней»</w:t>
      </w:r>
      <w:r w:rsidR="00846167">
        <w:rPr>
          <w:rFonts w:ascii="Times New Roman" w:hAnsi="Times New Roman" w:cs="Times New Roman"/>
          <w:b/>
          <w:sz w:val="24"/>
          <w:szCs w:val="24"/>
        </w:rPr>
        <w:t>.</w:t>
      </w:r>
    </w:p>
    <w:p w:rsidR="004336A2" w:rsidRDefault="004336A2" w:rsidP="005F71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A2" w:rsidRDefault="004336A2" w:rsidP="005F71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A2" w:rsidRDefault="004336A2" w:rsidP="005F71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A2" w:rsidRDefault="004336A2" w:rsidP="005F71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CE" w:rsidRPr="00325718" w:rsidRDefault="007565CE" w:rsidP="007565CE">
      <w:pPr>
        <w:pStyle w:val="a4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565CE" w:rsidRPr="00325718" w:rsidSect="00C2245E">
      <w:footerReference w:type="default" r:id="rId28"/>
      <w:pgSz w:w="11906" w:h="16838"/>
      <w:pgMar w:top="1134" w:right="707" w:bottom="1134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6E" w:rsidRDefault="0029436E" w:rsidP="00C2245E">
      <w:pPr>
        <w:spacing w:after="0" w:line="240" w:lineRule="auto"/>
      </w:pPr>
      <w:r>
        <w:separator/>
      </w:r>
    </w:p>
  </w:endnote>
  <w:endnote w:type="continuationSeparator" w:id="0">
    <w:p w:rsidR="0029436E" w:rsidRDefault="0029436E" w:rsidP="00C2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92427"/>
      <w:docPartObj>
        <w:docPartGallery w:val="Page Numbers (Bottom of Page)"/>
        <w:docPartUnique/>
      </w:docPartObj>
    </w:sdtPr>
    <w:sdtEndPr/>
    <w:sdtContent>
      <w:p w:rsidR="00846167" w:rsidRDefault="008461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32">
          <w:rPr>
            <w:noProof/>
          </w:rPr>
          <w:t>8</w:t>
        </w:r>
        <w:r>
          <w:fldChar w:fldCharType="end"/>
        </w:r>
      </w:p>
    </w:sdtContent>
  </w:sdt>
  <w:p w:rsidR="00846167" w:rsidRDefault="008461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6E" w:rsidRDefault="0029436E" w:rsidP="00C2245E">
      <w:pPr>
        <w:spacing w:after="0" w:line="240" w:lineRule="auto"/>
      </w:pPr>
      <w:r>
        <w:separator/>
      </w:r>
    </w:p>
  </w:footnote>
  <w:footnote w:type="continuationSeparator" w:id="0">
    <w:p w:rsidR="0029436E" w:rsidRDefault="0029436E" w:rsidP="00C2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1A5"/>
    <w:multiLevelType w:val="hybridMultilevel"/>
    <w:tmpl w:val="25F0EB5C"/>
    <w:lvl w:ilvl="0" w:tplc="8A94D8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626796"/>
    <w:multiLevelType w:val="hybridMultilevel"/>
    <w:tmpl w:val="AAFAD494"/>
    <w:lvl w:ilvl="0" w:tplc="6BB4612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42"/>
    <w:rsid w:val="00004FF0"/>
    <w:rsid w:val="000D10C8"/>
    <w:rsid w:val="001243BD"/>
    <w:rsid w:val="00160E8F"/>
    <w:rsid w:val="001E3846"/>
    <w:rsid w:val="00200132"/>
    <w:rsid w:val="00263468"/>
    <w:rsid w:val="0029436E"/>
    <w:rsid w:val="002C08A8"/>
    <w:rsid w:val="002F5B8D"/>
    <w:rsid w:val="002F70C3"/>
    <w:rsid w:val="00325718"/>
    <w:rsid w:val="003763A8"/>
    <w:rsid w:val="004336A2"/>
    <w:rsid w:val="00451FEF"/>
    <w:rsid w:val="0046082D"/>
    <w:rsid w:val="00470A61"/>
    <w:rsid w:val="00472AA0"/>
    <w:rsid w:val="00504436"/>
    <w:rsid w:val="00505042"/>
    <w:rsid w:val="00517CF9"/>
    <w:rsid w:val="00540F1F"/>
    <w:rsid w:val="00556FEF"/>
    <w:rsid w:val="005F718E"/>
    <w:rsid w:val="006A0183"/>
    <w:rsid w:val="006F2381"/>
    <w:rsid w:val="00706059"/>
    <w:rsid w:val="00742414"/>
    <w:rsid w:val="007565CE"/>
    <w:rsid w:val="00846167"/>
    <w:rsid w:val="008A42BC"/>
    <w:rsid w:val="008B7A24"/>
    <w:rsid w:val="008F5AA6"/>
    <w:rsid w:val="00901676"/>
    <w:rsid w:val="00910609"/>
    <w:rsid w:val="009268B3"/>
    <w:rsid w:val="009664E7"/>
    <w:rsid w:val="00971609"/>
    <w:rsid w:val="009815EB"/>
    <w:rsid w:val="00997ACF"/>
    <w:rsid w:val="009A00AE"/>
    <w:rsid w:val="00A57D96"/>
    <w:rsid w:val="00AD5179"/>
    <w:rsid w:val="00AE60BC"/>
    <w:rsid w:val="00B45F5D"/>
    <w:rsid w:val="00B63D88"/>
    <w:rsid w:val="00BC6090"/>
    <w:rsid w:val="00C21AFE"/>
    <w:rsid w:val="00C2245E"/>
    <w:rsid w:val="00C85BC6"/>
    <w:rsid w:val="00CA0B1B"/>
    <w:rsid w:val="00CE505F"/>
    <w:rsid w:val="00D16128"/>
    <w:rsid w:val="00D42077"/>
    <w:rsid w:val="00DB4107"/>
    <w:rsid w:val="00DD4FA9"/>
    <w:rsid w:val="00DE43A2"/>
    <w:rsid w:val="00DE6181"/>
    <w:rsid w:val="00E9294A"/>
    <w:rsid w:val="00EA67BC"/>
    <w:rsid w:val="00EC1BA6"/>
    <w:rsid w:val="00F22753"/>
    <w:rsid w:val="00F61165"/>
    <w:rsid w:val="00F70160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090"/>
    <w:pPr>
      <w:ind w:left="720"/>
      <w:contextualSpacing/>
    </w:pPr>
  </w:style>
  <w:style w:type="paragraph" w:customStyle="1" w:styleId="ConsPlusNormal">
    <w:name w:val="ConsPlusNormal"/>
    <w:rsid w:val="00EA6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6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224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2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45E"/>
  </w:style>
  <w:style w:type="paragraph" w:styleId="aa">
    <w:name w:val="footer"/>
    <w:basedOn w:val="a"/>
    <w:link w:val="ab"/>
    <w:uiPriority w:val="99"/>
    <w:unhideWhenUsed/>
    <w:rsid w:val="00C2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090"/>
    <w:pPr>
      <w:ind w:left="720"/>
      <w:contextualSpacing/>
    </w:pPr>
  </w:style>
  <w:style w:type="paragraph" w:customStyle="1" w:styleId="ConsPlusNormal">
    <w:name w:val="ConsPlusNormal"/>
    <w:rsid w:val="00EA6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6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224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2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45E"/>
  </w:style>
  <w:style w:type="paragraph" w:styleId="aa">
    <w:name w:val="footer"/>
    <w:basedOn w:val="a"/>
    <w:link w:val="ab"/>
    <w:uiPriority w:val="99"/>
    <w:unhideWhenUsed/>
    <w:rsid w:val="00C2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3B4B289FC1079F5EFCC35B849179367727AB33D4AE4D3430A63F3E26C1EE2B1CEF1F1DECBCD4DBE0BD0FB8hEC" TargetMode="External"/><Relationship Id="rId18" Type="http://schemas.openxmlformats.org/officeDocument/2006/relationships/hyperlink" Target="consultantplus://offline/ref=2E0EDF3946FCD80C4B894F0428A562EFEC5BC500A2102558890901EFC0035AD8ECB8CF925BC80F5E8E4F2FF9E3t2C" TargetMode="External"/><Relationship Id="rId26" Type="http://schemas.openxmlformats.org/officeDocument/2006/relationships/hyperlink" Target="consultantplus://offline/ref=2E0EDF3946FCD80C4B894F0428A562EFEC5BC500A2102558890901EFC0035AD8ECB8CF925BC80F5BE8t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0EDF3946FCD80C4B894F0428A562EFEC5BC500A2102558890901EFC0035AD8ECB8CF925BC80F5E8E4F2FF9E3t2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7AEF29F7CE02279C3A1C5EF55F4877953F48F380FE69557C339FF01281882D1EDC98F010FE3B41E24FDMFK8C" TargetMode="External"/><Relationship Id="rId17" Type="http://schemas.openxmlformats.org/officeDocument/2006/relationships/hyperlink" Target="consultantplus://offline/ref=2E0EDF3946FCD80C4B894F0428A562EFEC5BC500A2102558890901EFC0035AD8ECB8CF925BC80F5E8E4F2FF9E3t0C" TargetMode="External"/><Relationship Id="rId25" Type="http://schemas.openxmlformats.org/officeDocument/2006/relationships/hyperlink" Target="consultantplus://offline/ref=2E0EDF3946FCD80C4B894F0428A562EFEC5BC500A2102558890901EFC0035AD8ECB8CF925BC80F5E8E4E2AFBE3t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0EDF3946FCD80C4B894F0428A562EFEC5BC500A2102558890901EFC0035AD8ECB8CF925BC80F5E8E4F2FF9E3t2C" TargetMode="External"/><Relationship Id="rId20" Type="http://schemas.openxmlformats.org/officeDocument/2006/relationships/hyperlink" Target="consultantplus://offline/ref=2E0EDF3946FCD80C4B894F0428A562EFEC5BC500A2102558890901EFC0035AD8ECB8CF925BC80F5E8E4F2FF9E3t0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97B048BFFC24B17F24DCA6ABDC0E8B869811D4F8D9B61EB9EEA5D6D993A0CEE268A723CA869B5F55A41KCI2C" TargetMode="External"/><Relationship Id="rId24" Type="http://schemas.openxmlformats.org/officeDocument/2006/relationships/hyperlink" Target="consultantplus://offline/ref=2E0EDF3946FCD80C4B894F0428A562EFEC5BC500A2102558890901EFC0035AD8ECB8CF925BC80F5E8E4E2AFBE3t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0EDF3946FCD80C4B894F0428A562EFEC5BC500A2102558890901EFC0035AD8ECB8CF925BC80F5E8E4F2FF9E3t2C" TargetMode="External"/><Relationship Id="rId23" Type="http://schemas.openxmlformats.org/officeDocument/2006/relationships/hyperlink" Target="consultantplus://offline/ref=2E0EDF3946FCD80C4B894F0428A562EFEC5BC500A2102558890901EFC0035AD8ECB8CF925BC80F5E8E4F2FF9E3t0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main?base=LAW;n=76147;fld=134;dst=100009" TargetMode="External"/><Relationship Id="rId19" Type="http://schemas.openxmlformats.org/officeDocument/2006/relationships/hyperlink" Target="consultantplus://offline/ref=2E0EDF3946FCD80C4B894F0428A562EFEC5BC500A2102558890901EFC0035AD8ECB8CF925BC80F5E8E4F2FF9E3t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507;fld=134;dst=100009" TargetMode="External"/><Relationship Id="rId14" Type="http://schemas.openxmlformats.org/officeDocument/2006/relationships/hyperlink" Target="consultantplus://offline/ref=2E0EDF3946FCD80C4B894F0428A562EFEC5BC500A2102558890901EFC0035AD8ECB8CF925BC80F5E8E4F2FF9E3t0C" TargetMode="External"/><Relationship Id="rId22" Type="http://schemas.openxmlformats.org/officeDocument/2006/relationships/hyperlink" Target="consultantplus://offline/ref=2E0EDF3946FCD80C4B894F0428A562EFEC5BC500A2102558890901EFC0035AD8ECB8CF925BC80F5E8E4F2FF9E3t2C" TargetMode="External"/><Relationship Id="rId27" Type="http://schemas.openxmlformats.org/officeDocument/2006/relationships/hyperlink" Target="consultantplus://offline/ref=2E0EDF3946FCD80C4B894F0428A562EFEC5BC500A2102558890901EFC0035AD8ECB8CF925BC80F5E8E4F2FFFE3t4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2014-10-30T04:29:00Z</cp:lastPrinted>
  <dcterms:created xsi:type="dcterms:W3CDTF">2014-12-25T12:58:00Z</dcterms:created>
  <dcterms:modified xsi:type="dcterms:W3CDTF">2015-03-01T04:20:00Z</dcterms:modified>
</cp:coreProperties>
</file>