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A9" w:rsidRDefault="00431CA9" w:rsidP="00431CA9">
      <w:pPr>
        <w:pStyle w:val="a3"/>
        <w:spacing w:after="0"/>
        <w:ind w:left="0" w:firstLine="737"/>
        <w:jc w:val="both"/>
      </w:pPr>
      <w:r w:rsidRPr="00560D24">
        <w:t xml:space="preserve">Согласно письму Департамента государственной политики в сфере общего образования </w:t>
      </w:r>
      <w:proofErr w:type="spellStart"/>
      <w:r w:rsidRPr="00560D24">
        <w:t>Минобрнауки</w:t>
      </w:r>
      <w:proofErr w:type="spellEnd"/>
      <w:r w:rsidRPr="00560D24">
        <w:t xml:space="preserve"> России «Об изучении предметных областей: </w:t>
      </w:r>
      <w:proofErr w:type="gramStart"/>
      <w:r w:rsidRPr="00560D24">
        <w:t>«Основы религиозных культур и светской этики», и «Основы духовно-нравственной культуры народов России» № 08-761 от 25.05.2015 предметная область «Основы духовно-нравственной культуры народов России» реализуется через урочные занятия в 5 классе (модули в предметы «литература», «биология», «изобразительное искусство», «технология», «русский язык», «история») и во внеурочной деятельности в 5</w:t>
      </w:r>
      <w:r w:rsidR="0082069E">
        <w:t>-</w:t>
      </w:r>
      <w:r w:rsidRPr="00560D24">
        <w:t>9 классах с уч</w:t>
      </w:r>
      <w:r w:rsidR="0082069E">
        <w:t>ё</w:t>
      </w:r>
      <w:r w:rsidRPr="00560D24">
        <w:t>том положений Программы воспитания и социализации обучающихся:</w:t>
      </w:r>
      <w:proofErr w:type="gramEnd"/>
    </w:p>
    <w:tbl>
      <w:tblPr>
        <w:tblW w:w="103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2943"/>
        <w:gridCol w:w="2540"/>
        <w:gridCol w:w="4123"/>
        <w:gridCol w:w="731"/>
      </w:tblGrid>
      <w:tr w:rsidR="00431CA9" w:rsidTr="00631502">
        <w:trPr>
          <w:trHeight w:val="100"/>
        </w:trPr>
        <w:tc>
          <w:tcPr>
            <w:tcW w:w="2943" w:type="dxa"/>
          </w:tcPr>
          <w:p w:rsidR="00431CA9" w:rsidRPr="00560D24" w:rsidRDefault="00431CA9" w:rsidP="00631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60D24">
              <w:rPr>
                <w:i/>
                <w:sz w:val="22"/>
                <w:szCs w:val="22"/>
              </w:rPr>
              <w:t>Результат</w:t>
            </w:r>
          </w:p>
        </w:tc>
        <w:tc>
          <w:tcPr>
            <w:tcW w:w="2540" w:type="dxa"/>
          </w:tcPr>
          <w:p w:rsidR="00431CA9" w:rsidRPr="00560D24" w:rsidRDefault="00431CA9" w:rsidP="00631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60D24">
              <w:rPr>
                <w:i/>
                <w:sz w:val="22"/>
                <w:szCs w:val="22"/>
              </w:rPr>
              <w:t>Предлагаемые темы</w:t>
            </w:r>
          </w:p>
        </w:tc>
        <w:tc>
          <w:tcPr>
            <w:tcW w:w="4123" w:type="dxa"/>
          </w:tcPr>
          <w:p w:rsidR="00431CA9" w:rsidRPr="00560D24" w:rsidRDefault="00431CA9" w:rsidP="00631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60D24">
              <w:rPr>
                <w:i/>
                <w:sz w:val="22"/>
                <w:szCs w:val="22"/>
              </w:rPr>
              <w:t>Предмет\мероприятие</w:t>
            </w:r>
          </w:p>
        </w:tc>
        <w:tc>
          <w:tcPr>
            <w:tcW w:w="731" w:type="dxa"/>
          </w:tcPr>
          <w:p w:rsidR="00431CA9" w:rsidRPr="00560D24" w:rsidRDefault="00431CA9" w:rsidP="0063150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560D24">
              <w:rPr>
                <w:i/>
                <w:sz w:val="22"/>
                <w:szCs w:val="22"/>
              </w:rPr>
              <w:t>класс</w:t>
            </w:r>
          </w:p>
        </w:tc>
      </w:tr>
      <w:tr w:rsidR="00431CA9" w:rsidTr="00631502">
        <w:trPr>
          <w:trHeight w:val="1239"/>
        </w:trPr>
        <w:tc>
          <w:tcPr>
            <w:tcW w:w="294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способности к духовному развитию, нравственному самосовершенствованию; </w:t>
            </w:r>
          </w:p>
        </w:tc>
        <w:tc>
          <w:tcPr>
            <w:tcW w:w="2540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Плод добрых трудов сибиряков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(о сибиряках, которые прославили свою Родину открытиями\изобретениями\победами и пр.) </w:t>
            </w:r>
          </w:p>
        </w:tc>
        <w:tc>
          <w:tcPr>
            <w:tcW w:w="412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литература,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биология,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искусство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«Помоги пойти учиться»,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«Письмо солдату»,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«Обелиск»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Экскурсии в краеведческий музей по теме: «Мы гордимся земляками» </w:t>
            </w:r>
          </w:p>
        </w:tc>
        <w:tc>
          <w:tcPr>
            <w:tcW w:w="731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</w:tc>
      </w:tr>
      <w:tr w:rsidR="00431CA9" w:rsidTr="00631502">
        <w:trPr>
          <w:trHeight w:val="1113"/>
        </w:trPr>
        <w:tc>
          <w:tcPr>
            <w:tcW w:w="294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воспитание веротерпимости, уважительного отношения к религиозным чувствам, взглядам людей или их отсутствию </w:t>
            </w:r>
          </w:p>
        </w:tc>
        <w:tc>
          <w:tcPr>
            <w:tcW w:w="2540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Календарно-обрядовая (праздничная, семейная) культура народов России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добрых соседей </w:t>
            </w:r>
          </w:p>
        </w:tc>
        <w:tc>
          <w:tcPr>
            <w:tcW w:w="412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Литература;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искусство,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Осенняя ярмарка.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Масленица.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Спортивные массовые игры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«Молодецкие забавы».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Классные час «Мы разные – мы равные».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«15 мая Международный День семьи: традиции моей семьи». </w:t>
            </w:r>
          </w:p>
        </w:tc>
        <w:tc>
          <w:tcPr>
            <w:tcW w:w="731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5-8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5-6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</w:tc>
      </w:tr>
      <w:tr w:rsidR="00431CA9" w:rsidTr="00631502">
        <w:trPr>
          <w:trHeight w:val="1365"/>
        </w:trPr>
        <w:tc>
          <w:tcPr>
            <w:tcW w:w="294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>
              <w:rPr>
                <w:sz w:val="22"/>
                <w:szCs w:val="22"/>
              </w:rPr>
              <w:t>потребительстве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40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Герои моего города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Вклад моей семьи в процветание России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хранит многоликую Россию?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Реальные примеры выражения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патриотических чувств в истории России </w:t>
            </w:r>
          </w:p>
        </w:tc>
        <w:tc>
          <w:tcPr>
            <w:tcW w:w="412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искусство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«Я живу в России».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«Весенний марафон добра».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Экологические субботники.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Акции «Помоги птицам зимой».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Творческий конкурс «Спасем мир от пожара». </w:t>
            </w:r>
          </w:p>
        </w:tc>
        <w:tc>
          <w:tcPr>
            <w:tcW w:w="731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5-7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5-7 </w:t>
            </w:r>
          </w:p>
        </w:tc>
      </w:tr>
      <w:tr w:rsidR="00431CA9" w:rsidTr="00631502">
        <w:trPr>
          <w:trHeight w:val="1491"/>
        </w:trPr>
        <w:tc>
          <w:tcPr>
            <w:tcW w:w="294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 </w:t>
            </w:r>
          </w:p>
        </w:tc>
        <w:tc>
          <w:tcPr>
            <w:tcW w:w="2540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Народное творчество сибиряков </w:t>
            </w:r>
          </w:p>
          <w:p w:rsidR="00431CA9" w:rsidRPr="00141681" w:rsidRDefault="00431CA9" w:rsidP="00631502">
            <w:pPr>
              <w:pStyle w:val="Default"/>
              <w:rPr>
                <w:color w:val="auto"/>
                <w:sz w:val="22"/>
                <w:szCs w:val="22"/>
              </w:rPr>
            </w:pPr>
            <w:r w:rsidRPr="00141681">
              <w:rPr>
                <w:color w:val="auto"/>
                <w:sz w:val="22"/>
                <w:szCs w:val="22"/>
              </w:rPr>
              <w:t xml:space="preserve">Кухня народов России </w:t>
            </w:r>
          </w:p>
          <w:p w:rsidR="00431CA9" w:rsidRPr="00537847" w:rsidRDefault="00431CA9" w:rsidP="00631502">
            <w:pPr>
              <w:pStyle w:val="Default"/>
              <w:rPr>
                <w:color w:val="FF0000"/>
                <w:sz w:val="22"/>
                <w:szCs w:val="22"/>
              </w:rPr>
            </w:pPr>
            <w:r w:rsidRPr="00141681">
              <w:rPr>
                <w:color w:val="auto"/>
                <w:sz w:val="22"/>
                <w:szCs w:val="22"/>
              </w:rPr>
              <w:t>Мастерство народных умельцев</w:t>
            </w:r>
            <w:r w:rsidRPr="00537847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Изобразительное искусство,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Осенний бал.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Творческие конкурсы: «Город ремесел», «Подснежник».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Фестиваль «Живая нить традиций». </w:t>
            </w:r>
          </w:p>
        </w:tc>
        <w:tc>
          <w:tcPr>
            <w:tcW w:w="731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</w:tc>
      </w:tr>
      <w:tr w:rsidR="00431CA9" w:rsidTr="00631502">
        <w:trPr>
          <w:trHeight w:val="732"/>
        </w:trPr>
        <w:tc>
          <w:tcPr>
            <w:tcW w:w="294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понимание значения нравственности, веры и религии в жизни человека, семьи и общества </w:t>
            </w:r>
          </w:p>
        </w:tc>
        <w:tc>
          <w:tcPr>
            <w:tcW w:w="2540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Моя многонациональная Родина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хранит многоликую Россию? </w:t>
            </w:r>
          </w:p>
        </w:tc>
        <w:tc>
          <w:tcPr>
            <w:tcW w:w="412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«Мы разные – мы равные».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«Мост дружбы»;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рисунков «Моя мама лучше всех».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Концерт ко Дню матери.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Классный час ко Дню Победы «Никто не забыт, ничто не забыто». </w:t>
            </w:r>
          </w:p>
        </w:tc>
        <w:tc>
          <w:tcPr>
            <w:tcW w:w="731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5-7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5-9 </w:t>
            </w:r>
          </w:p>
        </w:tc>
      </w:tr>
      <w:tr w:rsidR="00431CA9" w:rsidTr="00631502">
        <w:trPr>
          <w:trHeight w:val="100"/>
        </w:trPr>
        <w:tc>
          <w:tcPr>
            <w:tcW w:w="294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r w:rsidRPr="00537847">
              <w:rPr>
                <w:sz w:val="22"/>
                <w:szCs w:val="22"/>
              </w:rPr>
              <w:lastRenderedPageBreak/>
              <w:t>представлений об исторической роли традиционных религий и гражданского общества в становлении российской государственности.</w:t>
            </w:r>
          </w:p>
        </w:tc>
        <w:tc>
          <w:tcPr>
            <w:tcW w:w="2540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Культурное наследие </w:t>
            </w:r>
            <w:r w:rsidRPr="00537847">
              <w:rPr>
                <w:sz w:val="22"/>
                <w:szCs w:val="22"/>
              </w:rPr>
              <w:lastRenderedPageBreak/>
              <w:t>христианской Руси</w:t>
            </w:r>
          </w:p>
        </w:tc>
        <w:tc>
          <w:tcPr>
            <w:tcW w:w="4123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Изобразительное искусство, </w:t>
            </w:r>
          </w:p>
          <w:p w:rsidR="00431CA9" w:rsidRPr="00537847" w:rsidRDefault="00431CA9" w:rsidP="00631502">
            <w:pPr>
              <w:pStyle w:val="Default"/>
              <w:rPr>
                <w:sz w:val="22"/>
                <w:szCs w:val="22"/>
              </w:rPr>
            </w:pPr>
            <w:r w:rsidRPr="00537847">
              <w:rPr>
                <w:sz w:val="22"/>
                <w:szCs w:val="22"/>
              </w:rPr>
              <w:lastRenderedPageBreak/>
              <w:t>литература,</w:t>
            </w:r>
          </w:p>
          <w:p w:rsidR="00431CA9" w:rsidRPr="00537847" w:rsidRDefault="00431CA9" w:rsidP="00631502">
            <w:pPr>
              <w:pStyle w:val="Default"/>
              <w:rPr>
                <w:sz w:val="22"/>
                <w:szCs w:val="22"/>
              </w:rPr>
            </w:pPr>
            <w:r w:rsidRPr="00537847">
              <w:rPr>
                <w:sz w:val="22"/>
                <w:szCs w:val="22"/>
              </w:rPr>
              <w:t>история</w:t>
            </w:r>
          </w:p>
          <w:p w:rsidR="00431CA9" w:rsidRPr="00537847" w:rsidRDefault="00431CA9" w:rsidP="00631502">
            <w:pPr>
              <w:pStyle w:val="Default"/>
              <w:rPr>
                <w:sz w:val="22"/>
                <w:szCs w:val="22"/>
              </w:rPr>
            </w:pPr>
            <w:r w:rsidRPr="00537847">
              <w:rPr>
                <w:sz w:val="22"/>
                <w:szCs w:val="22"/>
              </w:rPr>
              <w:t>Праздник-парад песни и строя, посвящ</w:t>
            </w:r>
            <w:r w:rsidR="0082069E">
              <w:rPr>
                <w:sz w:val="22"/>
                <w:szCs w:val="22"/>
              </w:rPr>
              <w:t>ё</w:t>
            </w:r>
            <w:r w:rsidRPr="00537847">
              <w:rPr>
                <w:sz w:val="22"/>
                <w:szCs w:val="22"/>
              </w:rPr>
              <w:t>нный Дню защитника Отечества».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 w:rsidRPr="00537847">
              <w:rPr>
                <w:sz w:val="22"/>
                <w:szCs w:val="22"/>
              </w:rPr>
              <w:t>Классные часы «День Героя Отечества».</w:t>
            </w:r>
          </w:p>
        </w:tc>
        <w:tc>
          <w:tcPr>
            <w:tcW w:w="731" w:type="dxa"/>
          </w:tcPr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 </w:t>
            </w:r>
          </w:p>
          <w:p w:rsidR="00431CA9" w:rsidRPr="00537847" w:rsidRDefault="00431CA9" w:rsidP="00631502">
            <w:pPr>
              <w:pStyle w:val="Default"/>
              <w:rPr>
                <w:sz w:val="22"/>
                <w:szCs w:val="22"/>
              </w:rPr>
            </w:pPr>
            <w:r w:rsidRPr="00537847">
              <w:rPr>
                <w:sz w:val="22"/>
                <w:szCs w:val="22"/>
              </w:rPr>
              <w:lastRenderedPageBreak/>
              <w:t>5</w:t>
            </w:r>
          </w:p>
          <w:p w:rsidR="00431CA9" w:rsidRPr="00537847" w:rsidRDefault="00431CA9" w:rsidP="00631502">
            <w:pPr>
              <w:pStyle w:val="Default"/>
              <w:rPr>
                <w:sz w:val="22"/>
                <w:szCs w:val="22"/>
              </w:rPr>
            </w:pPr>
            <w:r w:rsidRPr="00537847">
              <w:rPr>
                <w:sz w:val="22"/>
                <w:szCs w:val="22"/>
              </w:rPr>
              <w:t>5</w:t>
            </w:r>
          </w:p>
          <w:p w:rsidR="00431CA9" w:rsidRPr="00537847" w:rsidRDefault="00431CA9" w:rsidP="00631502">
            <w:pPr>
              <w:pStyle w:val="Default"/>
              <w:rPr>
                <w:sz w:val="22"/>
                <w:szCs w:val="22"/>
              </w:rPr>
            </w:pPr>
            <w:r w:rsidRPr="00537847">
              <w:rPr>
                <w:sz w:val="22"/>
                <w:szCs w:val="22"/>
              </w:rPr>
              <w:t>5-7</w:t>
            </w:r>
          </w:p>
          <w:p w:rsidR="00431CA9" w:rsidRDefault="00431CA9" w:rsidP="00631502">
            <w:pPr>
              <w:pStyle w:val="Default"/>
              <w:rPr>
                <w:sz w:val="22"/>
                <w:szCs w:val="22"/>
              </w:rPr>
            </w:pPr>
            <w:r w:rsidRPr="00537847">
              <w:rPr>
                <w:sz w:val="22"/>
                <w:szCs w:val="22"/>
              </w:rPr>
              <w:t>5-9</w:t>
            </w:r>
          </w:p>
        </w:tc>
      </w:tr>
    </w:tbl>
    <w:p w:rsidR="00431CA9" w:rsidRDefault="00431CA9" w:rsidP="00431CA9">
      <w:pPr>
        <w:jc w:val="both"/>
        <w:rPr>
          <w:rFonts w:eastAsia="Times New Roman"/>
          <w:b/>
          <w:lang w:val="ru-RU"/>
        </w:rPr>
      </w:pPr>
    </w:p>
    <w:p w:rsidR="00761F7A" w:rsidRDefault="0082069E">
      <w:bookmarkStart w:id="0" w:name="_GoBack"/>
      <w:bookmarkEnd w:id="0"/>
    </w:p>
    <w:sectPr w:rsidR="00761F7A" w:rsidSect="00431CA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22D"/>
    <w:rsid w:val="0010522D"/>
    <w:rsid w:val="00431CA9"/>
    <w:rsid w:val="00493358"/>
    <w:rsid w:val="0082069E"/>
    <w:rsid w:val="00D513B4"/>
    <w:rsid w:val="00D8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1CA9"/>
    <w:pPr>
      <w:widowControl/>
      <w:autoSpaceDE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431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31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A9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1CA9"/>
    <w:pPr>
      <w:widowControl/>
      <w:autoSpaceDE/>
      <w:spacing w:after="120"/>
      <w:ind w:left="283"/>
    </w:pPr>
    <w:rPr>
      <w:rFonts w:eastAsia="Times New Roman"/>
      <w:lang w:val="ru-RU"/>
    </w:rPr>
  </w:style>
  <w:style w:type="character" w:customStyle="1" w:styleId="a4">
    <w:name w:val="Основной текст с отступом Знак"/>
    <w:basedOn w:val="a0"/>
    <w:link w:val="a3"/>
    <w:rsid w:val="00431C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31C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2860</Characters>
  <Application>Microsoft Office Word</Application>
  <DocSecurity>0</DocSecurity>
  <Lines>23</Lines>
  <Paragraphs>6</Paragraphs>
  <ScaleCrop>false</ScaleCrop>
  <Company/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bsg</cp:lastModifiedBy>
  <cp:revision>2</cp:revision>
  <dcterms:created xsi:type="dcterms:W3CDTF">2017-08-11T08:12:00Z</dcterms:created>
  <dcterms:modified xsi:type="dcterms:W3CDTF">2017-08-11T08:12:00Z</dcterms:modified>
</cp:coreProperties>
</file>